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562F" w14:textId="77777777" w:rsidR="00A702C7" w:rsidRPr="00D36DB8" w:rsidRDefault="00A702C7" w:rsidP="00A702C7">
      <w:pPr>
        <w:numPr>
          <w:ilvl w:val="0"/>
          <w:numId w:val="36"/>
        </w:numPr>
        <w:tabs>
          <w:tab w:val="clear" w:pos="720"/>
          <w:tab w:val="left" w:pos="360"/>
        </w:tabs>
        <w:ind w:left="0" w:firstLine="0"/>
        <w:rPr>
          <w:rFonts w:ascii="Tahoma" w:hAnsi="Tahoma" w:cs="Tahoma"/>
          <w:b/>
          <w:sz w:val="22"/>
          <w:szCs w:val="22"/>
        </w:rPr>
      </w:pPr>
      <w:r w:rsidRPr="00D36DB8">
        <w:rPr>
          <w:rFonts w:ascii="Tahoma" w:hAnsi="Tahoma" w:cs="Tahoma"/>
          <w:b/>
          <w:sz w:val="22"/>
          <w:szCs w:val="22"/>
        </w:rPr>
        <w:t>KAPSAM:</w:t>
      </w:r>
    </w:p>
    <w:p w14:paraId="7EF809A9" w14:textId="77777777" w:rsidR="00A702C7" w:rsidRPr="00D36DB8" w:rsidRDefault="003B79DC" w:rsidP="00D94F02">
      <w:pPr>
        <w:pStyle w:val="GvdeMetni2"/>
        <w:ind w:firstLine="567"/>
        <w:rPr>
          <w:sz w:val="22"/>
          <w:szCs w:val="22"/>
        </w:rPr>
      </w:pPr>
      <w:r>
        <w:rPr>
          <w:sz w:val="22"/>
          <w:szCs w:val="22"/>
        </w:rPr>
        <w:t>NBC</w:t>
      </w:r>
      <w:r w:rsidR="00A702C7" w:rsidRPr="00D36DB8">
        <w:rPr>
          <w:sz w:val="22"/>
          <w:szCs w:val="22"/>
        </w:rPr>
        <w:t xml:space="preserve"> tarafından sunulan personel belgelendirme hizmetleri karşılığında talep edilecek ücretlendirme yönteminin tanımlanması ve uygulamaya yönelik esasların tarafsızlık-objektiflik ilkesi doğrultusunda belirlenmesi bu talimatın kapsamında yer alan konulardır.</w:t>
      </w:r>
    </w:p>
    <w:p w14:paraId="0C978844" w14:textId="77777777" w:rsidR="00A702C7" w:rsidRPr="00D36DB8" w:rsidRDefault="00A702C7" w:rsidP="007911CC">
      <w:pPr>
        <w:jc w:val="both"/>
        <w:rPr>
          <w:rFonts w:ascii="Tahoma" w:hAnsi="Tahoma" w:cs="Tahoma"/>
          <w:sz w:val="22"/>
          <w:szCs w:val="22"/>
          <w:u w:val="single"/>
        </w:rPr>
      </w:pPr>
    </w:p>
    <w:p w14:paraId="2C535386" w14:textId="77777777" w:rsidR="00A702C7" w:rsidRPr="00D36DB8" w:rsidRDefault="00A702C7" w:rsidP="00A702C7">
      <w:pPr>
        <w:pStyle w:val="stBilgi"/>
        <w:jc w:val="both"/>
        <w:rPr>
          <w:rFonts w:ascii="Tahoma" w:hAnsi="Tahoma" w:cs="Tahoma"/>
          <w:b/>
          <w:sz w:val="22"/>
          <w:szCs w:val="22"/>
        </w:rPr>
      </w:pPr>
      <w:r w:rsidRPr="00D36DB8">
        <w:rPr>
          <w:rFonts w:ascii="Tahoma" w:hAnsi="Tahoma" w:cs="Tahoma"/>
          <w:b/>
          <w:sz w:val="22"/>
          <w:szCs w:val="22"/>
        </w:rPr>
        <w:t>2. SORUMLULAR:</w:t>
      </w:r>
    </w:p>
    <w:p w14:paraId="13B805B6" w14:textId="77777777" w:rsidR="00A702C7" w:rsidRPr="00D36DB8" w:rsidRDefault="00071E9B" w:rsidP="00A702C7">
      <w:pPr>
        <w:ind w:firstLine="284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b/>
          <w:bCs/>
          <w:snapToGrid w:val="0"/>
          <w:color w:val="000000"/>
          <w:sz w:val="22"/>
          <w:szCs w:val="22"/>
        </w:rPr>
        <w:t>2.1</w:t>
      </w:r>
      <w:r w:rsidR="00A702C7" w:rsidRPr="00D36DB8">
        <w:rPr>
          <w:rFonts w:ascii="Tahoma" w:hAnsi="Tahoma" w:cs="Tahoma"/>
          <w:b/>
          <w:bCs/>
          <w:snapToGrid w:val="0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bCs/>
          <w:snapToGrid w:val="0"/>
          <w:color w:val="000000"/>
          <w:sz w:val="22"/>
          <w:szCs w:val="22"/>
        </w:rPr>
        <w:t>Genel Müdürü (G</w:t>
      </w:r>
      <w:r w:rsidR="00A702C7" w:rsidRPr="00D36DB8">
        <w:rPr>
          <w:rFonts w:ascii="Tahoma" w:hAnsi="Tahoma" w:cs="Tahoma"/>
          <w:bCs/>
          <w:snapToGrid w:val="0"/>
          <w:color w:val="000000"/>
          <w:sz w:val="22"/>
          <w:szCs w:val="22"/>
        </w:rPr>
        <w:t>M),</w:t>
      </w:r>
    </w:p>
    <w:p w14:paraId="15BFDC47" w14:textId="77777777" w:rsidR="00A702C7" w:rsidRPr="00AF7FDE" w:rsidRDefault="00071E9B" w:rsidP="00A702C7">
      <w:pPr>
        <w:ind w:firstLine="284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b/>
          <w:bCs/>
          <w:snapToGrid w:val="0"/>
          <w:color w:val="000000"/>
          <w:sz w:val="22"/>
          <w:szCs w:val="22"/>
        </w:rPr>
        <w:t>2.2</w:t>
      </w:r>
      <w:r w:rsidR="00A702C7" w:rsidRPr="00AF7FDE">
        <w:rPr>
          <w:rFonts w:ascii="Tahoma" w:hAnsi="Tahoma" w:cs="Tahoma"/>
          <w:b/>
          <w:bCs/>
          <w:snapToGrid w:val="0"/>
          <w:color w:val="000000"/>
          <w:sz w:val="22"/>
          <w:szCs w:val="22"/>
        </w:rPr>
        <w:t>-</w:t>
      </w:r>
      <w:r w:rsidR="00A702C7" w:rsidRPr="00AF7FDE">
        <w:rPr>
          <w:rFonts w:ascii="Tahoma" w:hAnsi="Tahoma" w:cs="Tahoma"/>
          <w:bCs/>
          <w:snapToGrid w:val="0"/>
          <w:color w:val="000000"/>
          <w:sz w:val="22"/>
          <w:szCs w:val="22"/>
        </w:rPr>
        <w:t xml:space="preserve"> </w:t>
      </w:r>
      <w:r w:rsidR="00A702C7" w:rsidRPr="00AF7FDE">
        <w:rPr>
          <w:rFonts w:ascii="Tahoma" w:hAnsi="Tahoma" w:cs="Tahoma"/>
          <w:snapToGrid w:val="0"/>
          <w:color w:val="000000"/>
          <w:sz w:val="22"/>
          <w:szCs w:val="22"/>
        </w:rPr>
        <w:t xml:space="preserve">Sınav </w:t>
      </w:r>
      <w:r w:rsidR="00BA1FA0" w:rsidRPr="00AF7FDE">
        <w:rPr>
          <w:rFonts w:ascii="Tahoma" w:hAnsi="Tahoma" w:cs="Tahoma"/>
          <w:snapToGrid w:val="0"/>
          <w:color w:val="000000"/>
          <w:sz w:val="22"/>
          <w:szCs w:val="22"/>
        </w:rPr>
        <w:t>Organizasyon Sorumlusu</w:t>
      </w:r>
    </w:p>
    <w:p w14:paraId="7C725C5E" w14:textId="77777777" w:rsidR="00A702C7" w:rsidRPr="00D36DB8" w:rsidRDefault="00A702C7" w:rsidP="007911CC">
      <w:pPr>
        <w:jc w:val="both"/>
        <w:rPr>
          <w:rFonts w:ascii="Tahoma" w:hAnsi="Tahoma" w:cs="Tahoma"/>
          <w:sz w:val="22"/>
          <w:szCs w:val="22"/>
          <w:u w:val="single"/>
        </w:rPr>
      </w:pPr>
    </w:p>
    <w:p w14:paraId="4A4E746A" w14:textId="77777777" w:rsidR="00A702C7" w:rsidRPr="00D36DB8" w:rsidRDefault="00A702C7" w:rsidP="00A702C7">
      <w:pPr>
        <w:rPr>
          <w:rFonts w:ascii="Tahoma" w:hAnsi="Tahoma" w:cs="Tahoma"/>
          <w:b/>
          <w:sz w:val="22"/>
          <w:szCs w:val="22"/>
        </w:rPr>
      </w:pPr>
      <w:r w:rsidRPr="00D36DB8">
        <w:rPr>
          <w:rFonts w:ascii="Tahoma" w:hAnsi="Tahoma" w:cs="Tahoma"/>
          <w:b/>
          <w:sz w:val="22"/>
          <w:szCs w:val="22"/>
        </w:rPr>
        <w:t>3. UYGULAMA:</w:t>
      </w:r>
    </w:p>
    <w:p w14:paraId="3ED4E07F" w14:textId="77777777" w:rsidR="00A702C7" w:rsidRPr="00764AC3" w:rsidRDefault="00A702C7" w:rsidP="004C1A64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36DB8">
        <w:rPr>
          <w:rFonts w:ascii="Tahoma" w:hAnsi="Tahoma" w:cs="Tahoma"/>
          <w:b/>
          <w:bCs/>
          <w:sz w:val="22"/>
          <w:szCs w:val="22"/>
        </w:rPr>
        <w:t>3.1.</w:t>
      </w:r>
      <w:r w:rsidR="0056125C" w:rsidRPr="00D36DB8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 </w:t>
      </w:r>
      <w:r w:rsidR="00D36DB8" w:rsidRPr="00764AC3">
        <w:rPr>
          <w:rFonts w:ascii="Tahoma" w:hAnsi="Tahoma" w:cs="Tahoma"/>
          <w:snapToGrid w:val="0"/>
          <w:color w:val="000000"/>
          <w:sz w:val="22"/>
          <w:szCs w:val="22"/>
        </w:rPr>
        <w:t xml:space="preserve">Güvenlik </w:t>
      </w:r>
      <w:r w:rsidR="00542FAA" w:rsidRPr="00764AC3">
        <w:rPr>
          <w:rFonts w:ascii="Tahoma" w:hAnsi="Tahoma" w:cs="Tahoma"/>
          <w:snapToGrid w:val="0"/>
          <w:color w:val="000000"/>
          <w:sz w:val="22"/>
          <w:szCs w:val="22"/>
        </w:rPr>
        <w:t>Bilgi Formu Hazırlayıcısı Belgelendirme Programı Sınav Ücreti</w:t>
      </w:r>
      <w:r w:rsidR="000475B5" w:rsidRPr="00764AC3">
        <w:rPr>
          <w:rFonts w:ascii="Tahoma" w:hAnsi="Tahoma" w:cs="Tahoma"/>
          <w:snapToGrid w:val="0"/>
          <w:color w:val="000000"/>
          <w:sz w:val="22"/>
          <w:szCs w:val="22"/>
        </w:rPr>
        <w:t>:</w:t>
      </w:r>
      <w:r w:rsidR="0098471E" w:rsidRPr="00764AC3">
        <w:rPr>
          <w:rFonts w:ascii="Tahoma" w:hAnsi="Tahoma" w:cs="Tahoma"/>
          <w:snapToGrid w:val="0"/>
          <w:color w:val="000000"/>
          <w:sz w:val="22"/>
          <w:szCs w:val="22"/>
        </w:rPr>
        <w:t xml:space="preserve"> </w:t>
      </w:r>
    </w:p>
    <w:p w14:paraId="07B547C0" w14:textId="77777777" w:rsidR="004C1A64" w:rsidRPr="00764AC3" w:rsidRDefault="004C1A64" w:rsidP="004C1A64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14:paraId="508E3B89" w14:textId="77777777" w:rsidR="004C1A64" w:rsidRDefault="004C1A64" w:rsidP="004C1A64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1 kişi için </w:t>
      </w:r>
      <w:r w:rsidR="00AD41F3">
        <w:rPr>
          <w:rFonts w:ascii="Tahoma" w:hAnsi="Tahoma" w:cs="Tahoma"/>
          <w:snapToGrid w:val="0"/>
          <w:color w:val="000000"/>
          <w:sz w:val="22"/>
          <w:szCs w:val="22"/>
        </w:rPr>
        <w:t>800</w:t>
      </w: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 TL’dir.</w:t>
      </w:r>
    </w:p>
    <w:p w14:paraId="7B8EC5BE" w14:textId="77777777" w:rsidR="004C1A64" w:rsidRPr="00D36DB8" w:rsidRDefault="004C1A64" w:rsidP="004C1A64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14:paraId="2F44F519" w14:textId="77777777" w:rsidR="00AA7F91" w:rsidRPr="00D36DB8" w:rsidRDefault="00AA7F91" w:rsidP="00AA7F91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color w:val="000000"/>
          <w:sz w:val="22"/>
          <w:szCs w:val="22"/>
        </w:rPr>
        <w:t>*Belge ücreti dahildir.</w:t>
      </w:r>
    </w:p>
    <w:p w14:paraId="037B894A" w14:textId="77777777" w:rsidR="00AA7F91" w:rsidRDefault="00AA7F91" w:rsidP="00AA7F91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color w:val="000000"/>
          <w:sz w:val="22"/>
          <w:szCs w:val="22"/>
        </w:rPr>
        <w:t>*Belirtilen</w:t>
      </w:r>
      <w:r w:rsidRPr="00D36DB8">
        <w:rPr>
          <w:rFonts w:ascii="Tahoma" w:hAnsi="Tahoma" w:cs="Tahoma"/>
          <w:snapToGrid w:val="0"/>
          <w:color w:val="000000"/>
          <w:sz w:val="22"/>
          <w:szCs w:val="22"/>
        </w:rPr>
        <w:t xml:space="preserve"> ücretlere KDV dahil değildir. </w:t>
      </w:r>
    </w:p>
    <w:p w14:paraId="354EA11E" w14:textId="77777777" w:rsidR="00CE10D9" w:rsidRPr="00D36DB8" w:rsidRDefault="00CE10D9" w:rsidP="00A702C7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36DB8">
        <w:rPr>
          <w:rFonts w:ascii="Tahoma" w:hAnsi="Tahoma" w:cs="Tahoma"/>
          <w:snapToGrid w:val="0"/>
          <w:color w:val="000000"/>
          <w:sz w:val="22"/>
          <w:szCs w:val="22"/>
        </w:rPr>
        <w:t xml:space="preserve">       </w:t>
      </w:r>
    </w:p>
    <w:p w14:paraId="2487CF72" w14:textId="77777777" w:rsidR="002453CD" w:rsidRPr="00D36DB8" w:rsidRDefault="00D36DB8" w:rsidP="002453C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3.2. Çağrı merkezi belgelendirme programı </w:t>
      </w:r>
      <w:r w:rsidRPr="00D36DB8">
        <w:rPr>
          <w:rFonts w:ascii="Tahoma" w:hAnsi="Tahoma" w:cs="Tahoma"/>
          <w:b/>
          <w:sz w:val="22"/>
          <w:szCs w:val="22"/>
        </w:rPr>
        <w:t>sınav ücreti</w:t>
      </w:r>
    </w:p>
    <w:p w14:paraId="092E1033" w14:textId="77777777" w:rsidR="002453CD" w:rsidRPr="00D36DB8" w:rsidRDefault="002453CD" w:rsidP="002453CD">
      <w:pPr>
        <w:rPr>
          <w:rFonts w:ascii="Tahoma" w:hAnsi="Tahoma" w:cs="Tahoma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625"/>
        <w:gridCol w:w="231"/>
        <w:gridCol w:w="1027"/>
        <w:gridCol w:w="748"/>
        <w:gridCol w:w="762"/>
        <w:gridCol w:w="16"/>
        <w:gridCol w:w="476"/>
        <w:gridCol w:w="284"/>
        <w:gridCol w:w="1984"/>
      </w:tblGrid>
      <w:tr w:rsidR="002453CD" w:rsidRPr="00D36DB8" w14:paraId="1D8CBF43" w14:textId="77777777" w:rsidTr="0009197D">
        <w:trPr>
          <w:trHeight w:val="530"/>
        </w:trPr>
        <w:tc>
          <w:tcPr>
            <w:tcW w:w="9889" w:type="dxa"/>
            <w:gridSpan w:val="10"/>
            <w:shd w:val="pct5" w:color="auto" w:fill="auto"/>
            <w:vAlign w:val="center"/>
          </w:tcPr>
          <w:p w14:paraId="47302874" w14:textId="77777777" w:rsidR="002453CD" w:rsidRPr="003D3788" w:rsidRDefault="002453CD" w:rsidP="00A6231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3788">
              <w:rPr>
                <w:rFonts w:ascii="Tahoma" w:hAnsi="Tahoma" w:cs="Tahoma"/>
                <w:b/>
                <w:sz w:val="22"/>
                <w:szCs w:val="22"/>
              </w:rPr>
              <w:t>Çağrı Merkezi Müşteri Temsilcisi – Seviye 4</w:t>
            </w:r>
          </w:p>
        </w:tc>
      </w:tr>
      <w:tr w:rsidR="00E82298" w:rsidRPr="00D36DB8" w14:paraId="370C2124" w14:textId="77777777" w:rsidTr="00E82298">
        <w:trPr>
          <w:trHeight w:val="552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22E01" w14:textId="77777777" w:rsidR="00E82298" w:rsidRPr="0009197D" w:rsidRDefault="00E82298">
            <w:pPr>
              <w:spacing w:line="336" w:lineRule="auto"/>
              <w:jc w:val="center"/>
              <w:rPr>
                <w:b/>
                <w:bCs/>
                <w:color w:val="3C3C3C"/>
              </w:rPr>
            </w:pPr>
            <w:r w:rsidRPr="0009197D">
              <w:rPr>
                <w:b/>
                <w:bCs/>
                <w:color w:val="3C3C3C"/>
              </w:rPr>
              <w:t>Ulusal Yeterlilik Birimi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BACD5" w14:textId="77777777" w:rsidR="00E82298" w:rsidRPr="0009197D" w:rsidRDefault="00E82298" w:rsidP="00E82298">
            <w:pPr>
              <w:spacing w:line="336" w:lineRule="auto"/>
              <w:rPr>
                <w:b/>
                <w:bCs/>
                <w:color w:val="3C3C3C"/>
              </w:rPr>
            </w:pPr>
            <w:r w:rsidRPr="0009197D">
              <w:rPr>
                <w:b/>
                <w:bCs/>
                <w:color w:val="3C3C3C"/>
              </w:rPr>
              <w:t>Birim Sınav Ücreti</w:t>
            </w:r>
          </w:p>
        </w:tc>
        <w:tc>
          <w:tcPr>
            <w:tcW w:w="15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26ABA" w14:textId="77777777" w:rsidR="00E82298" w:rsidRPr="0009197D" w:rsidRDefault="00E82298" w:rsidP="00E82298">
            <w:pPr>
              <w:spacing w:line="336" w:lineRule="auto"/>
              <w:rPr>
                <w:b/>
                <w:bCs/>
                <w:color w:val="3C3C3C"/>
              </w:rPr>
            </w:pPr>
            <w:r>
              <w:rPr>
                <w:b/>
                <w:bCs/>
                <w:color w:val="3C3C3C"/>
              </w:rPr>
              <w:t>Sınav Türü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54B72" w14:textId="77777777" w:rsidR="00E82298" w:rsidRPr="0009197D" w:rsidRDefault="00E82298" w:rsidP="00E82298">
            <w:pPr>
              <w:spacing w:line="336" w:lineRule="auto"/>
              <w:rPr>
                <w:b/>
                <w:bCs/>
                <w:color w:val="3C3C3C"/>
              </w:rPr>
            </w:pPr>
            <w:r>
              <w:rPr>
                <w:b/>
                <w:bCs/>
                <w:color w:val="3C3C3C"/>
              </w:rPr>
              <w:t>Birim Ücret</w:t>
            </w:r>
          </w:p>
        </w:tc>
      </w:tr>
      <w:tr w:rsidR="00E82298" w:rsidRPr="00D36DB8" w14:paraId="38E3A66D" w14:textId="77777777" w:rsidTr="00E82298">
        <w:trPr>
          <w:trHeight w:val="552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67603BEA" w14:textId="77777777" w:rsidR="00E82298" w:rsidRDefault="00E82298" w:rsidP="0009197D">
            <w:pPr>
              <w:pStyle w:val="Default"/>
              <w:rPr>
                <w:sz w:val="23"/>
                <w:szCs w:val="23"/>
              </w:rPr>
            </w:pPr>
            <w:r w:rsidRPr="00E82298">
              <w:rPr>
                <w:sz w:val="23"/>
                <w:szCs w:val="23"/>
              </w:rPr>
              <w:t>15UY0203-4/A1 İş Sağlığı ve Güvenliği, Çevre Koruma, Kalite, İş Organizasyonu ve Mesleki Gelişim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71E7780A" w14:textId="77777777" w:rsidR="00E82298" w:rsidRPr="00431069" w:rsidRDefault="000B4794" w:rsidP="00E82298">
            <w:pPr>
              <w:rPr>
                <w:rFonts w:ascii="Tahoma" w:hAnsi="Tahoma" w:cs="Tahoma"/>
                <w:sz w:val="22"/>
                <w:szCs w:val="22"/>
              </w:rPr>
            </w:pPr>
            <w:r w:rsidRPr="00431069">
              <w:rPr>
                <w:rFonts w:ascii="Tahoma" w:hAnsi="Tahoma" w:cs="Tahoma"/>
                <w:sz w:val="22"/>
                <w:szCs w:val="22"/>
              </w:rPr>
              <w:t>350</w:t>
            </w:r>
            <w:r w:rsidR="00E82298" w:rsidRPr="00431069">
              <w:rPr>
                <w:rFonts w:ascii="Tahoma" w:hAnsi="Tahoma" w:cs="Tahoma"/>
                <w:sz w:val="22"/>
                <w:szCs w:val="22"/>
              </w:rPr>
              <w:t xml:space="preserve"> TL </w:t>
            </w:r>
          </w:p>
        </w:tc>
        <w:tc>
          <w:tcPr>
            <w:tcW w:w="1538" w:type="dxa"/>
            <w:gridSpan w:val="4"/>
            <w:shd w:val="clear" w:color="auto" w:fill="auto"/>
            <w:vAlign w:val="center"/>
          </w:tcPr>
          <w:p w14:paraId="57F51762" w14:textId="77777777" w:rsidR="00E82298" w:rsidRPr="00431069" w:rsidRDefault="00E82298" w:rsidP="00E82298">
            <w:pPr>
              <w:rPr>
                <w:rFonts w:ascii="Tahoma" w:hAnsi="Tahoma" w:cs="Tahoma"/>
                <w:sz w:val="22"/>
                <w:szCs w:val="22"/>
              </w:rPr>
            </w:pPr>
            <w:r w:rsidRPr="00431069">
              <w:rPr>
                <w:rFonts w:ascii="Tahoma" w:hAnsi="Tahoma" w:cs="Tahoma"/>
                <w:sz w:val="22"/>
                <w:szCs w:val="22"/>
              </w:rPr>
              <w:t>T1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EFF43" w14:textId="77777777" w:rsidR="00E82298" w:rsidRPr="00431069" w:rsidRDefault="000B4794" w:rsidP="00E82298">
            <w:pPr>
              <w:rPr>
                <w:rFonts w:ascii="Tahoma" w:hAnsi="Tahoma" w:cs="Tahoma"/>
                <w:sz w:val="22"/>
                <w:szCs w:val="22"/>
              </w:rPr>
            </w:pPr>
            <w:r w:rsidRPr="00431069">
              <w:rPr>
                <w:rFonts w:ascii="Tahoma" w:hAnsi="Tahoma" w:cs="Tahoma"/>
                <w:sz w:val="22"/>
                <w:szCs w:val="22"/>
              </w:rPr>
              <w:t>350</w:t>
            </w:r>
            <w:r w:rsidR="00E82298" w:rsidRPr="00431069">
              <w:rPr>
                <w:rFonts w:ascii="Tahoma" w:hAnsi="Tahoma" w:cs="Tahoma"/>
                <w:sz w:val="22"/>
                <w:szCs w:val="22"/>
              </w:rPr>
              <w:t xml:space="preserve"> TL</w:t>
            </w:r>
          </w:p>
        </w:tc>
      </w:tr>
      <w:tr w:rsidR="00E82298" w:rsidRPr="00D36DB8" w14:paraId="1D1CDE94" w14:textId="77777777" w:rsidTr="00E82298">
        <w:trPr>
          <w:trHeight w:val="552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10746B75" w14:textId="77777777" w:rsidR="00E82298" w:rsidRDefault="00E82298" w:rsidP="0009197D">
            <w:pPr>
              <w:pStyle w:val="Default"/>
              <w:rPr>
                <w:sz w:val="23"/>
                <w:szCs w:val="23"/>
              </w:rPr>
            </w:pPr>
            <w:r w:rsidRPr="00E82298">
              <w:rPr>
                <w:sz w:val="23"/>
                <w:szCs w:val="23"/>
              </w:rPr>
              <w:t>15UY0203-4/A2 Çağrı Yönetme Faaliyetleri</w:t>
            </w:r>
            <w:r>
              <w:rPr>
                <w:sz w:val="23"/>
                <w:szCs w:val="23"/>
              </w:rPr>
              <w:t>/ T1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D4B2265" w14:textId="77777777" w:rsidR="00E82298" w:rsidRPr="00431069" w:rsidRDefault="000B4794" w:rsidP="00E82298">
            <w:pPr>
              <w:rPr>
                <w:sz w:val="22"/>
                <w:szCs w:val="22"/>
              </w:rPr>
            </w:pPr>
            <w:r w:rsidRPr="00431069">
              <w:rPr>
                <w:rFonts w:ascii="Tahoma" w:hAnsi="Tahoma" w:cs="Tahoma"/>
                <w:sz w:val="22"/>
                <w:szCs w:val="22"/>
              </w:rPr>
              <w:t>350</w:t>
            </w:r>
            <w:r w:rsidR="00E82298" w:rsidRPr="00431069">
              <w:rPr>
                <w:rFonts w:ascii="Tahoma" w:hAnsi="Tahoma" w:cs="Tahoma"/>
                <w:sz w:val="22"/>
                <w:szCs w:val="22"/>
              </w:rPr>
              <w:t xml:space="preserve"> TL</w:t>
            </w:r>
          </w:p>
        </w:tc>
        <w:tc>
          <w:tcPr>
            <w:tcW w:w="15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3740E" w14:textId="77777777" w:rsidR="00E82298" w:rsidRPr="00431069" w:rsidRDefault="00E82298" w:rsidP="00E82298">
            <w:pPr>
              <w:rPr>
                <w:sz w:val="22"/>
                <w:szCs w:val="22"/>
              </w:rPr>
            </w:pPr>
            <w:r w:rsidRPr="00431069">
              <w:rPr>
                <w:sz w:val="22"/>
                <w:szCs w:val="22"/>
              </w:rPr>
              <w:t>T1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7FE20" w14:textId="77777777" w:rsidR="00E82298" w:rsidRPr="00431069" w:rsidRDefault="00E82298" w:rsidP="00E82298">
            <w:pPr>
              <w:rPr>
                <w:sz w:val="22"/>
                <w:szCs w:val="22"/>
              </w:rPr>
            </w:pPr>
          </w:p>
        </w:tc>
      </w:tr>
      <w:tr w:rsidR="00E82298" w:rsidRPr="00D36DB8" w14:paraId="1983AC1B" w14:textId="77777777" w:rsidTr="00E82298">
        <w:trPr>
          <w:trHeight w:val="552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77939C25" w14:textId="77777777" w:rsidR="00E82298" w:rsidRDefault="00E82298" w:rsidP="00817F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15UY0203-4/P1 </w:t>
            </w:r>
            <w:r w:rsidRPr="00817F5C">
              <w:rPr>
                <w:sz w:val="23"/>
                <w:szCs w:val="23"/>
              </w:rPr>
              <w:t>Bilgi İçeriği Çağrı Uygulamas</w:t>
            </w:r>
            <w:r>
              <w:rPr>
                <w:sz w:val="23"/>
                <w:szCs w:val="23"/>
              </w:rPr>
              <w:t>ı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74DA231C" w14:textId="77777777" w:rsidR="00E82298" w:rsidRPr="00431069" w:rsidRDefault="000B4794" w:rsidP="00E82298">
            <w:pPr>
              <w:rPr>
                <w:rFonts w:ascii="Tahoma" w:hAnsi="Tahoma" w:cs="Tahoma"/>
                <w:sz w:val="22"/>
                <w:szCs w:val="22"/>
              </w:rPr>
            </w:pPr>
            <w:r w:rsidRPr="00431069">
              <w:rPr>
                <w:rFonts w:ascii="Tahoma" w:hAnsi="Tahoma" w:cs="Tahoma"/>
                <w:color w:val="000000"/>
                <w:sz w:val="22"/>
                <w:szCs w:val="22"/>
              </w:rPr>
              <w:t>810</w:t>
            </w:r>
            <w:r w:rsidR="00E82298" w:rsidRPr="0043106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TL </w:t>
            </w:r>
          </w:p>
        </w:tc>
        <w:tc>
          <w:tcPr>
            <w:tcW w:w="15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1EA1F" w14:textId="77777777" w:rsidR="00E82298" w:rsidRPr="00431069" w:rsidRDefault="00E82298" w:rsidP="00E82298">
            <w:pPr>
              <w:rPr>
                <w:rFonts w:ascii="Tahoma" w:hAnsi="Tahoma" w:cs="Tahoma"/>
                <w:sz w:val="22"/>
                <w:szCs w:val="22"/>
              </w:rPr>
            </w:pPr>
            <w:r w:rsidRPr="00431069">
              <w:rPr>
                <w:rFonts w:ascii="Tahoma" w:hAnsi="Tahoma" w:cs="Tahoma"/>
                <w:sz w:val="22"/>
                <w:szCs w:val="22"/>
              </w:rPr>
              <w:t>P1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F9854" w14:textId="77777777" w:rsidR="00E82298" w:rsidRPr="00431069" w:rsidRDefault="00E82298" w:rsidP="00E822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82298" w:rsidRPr="00D36DB8" w14:paraId="46FE0056" w14:textId="77777777" w:rsidTr="00E82298">
        <w:trPr>
          <w:trHeight w:val="552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6B6E3643" w14:textId="77777777" w:rsidR="00E82298" w:rsidRDefault="00E82298" w:rsidP="00817F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15UY0203-4/P2 </w:t>
            </w:r>
            <w:r w:rsidRPr="00817F5C">
              <w:rPr>
                <w:sz w:val="23"/>
                <w:szCs w:val="23"/>
              </w:rPr>
              <w:t xml:space="preserve">Şikâyet İçeriği Çağrı Uygulaması 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7E2499DA" w14:textId="77777777" w:rsidR="00E82298" w:rsidRPr="00431069" w:rsidRDefault="000B4794" w:rsidP="00E822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31069">
              <w:rPr>
                <w:rFonts w:ascii="Tahoma" w:hAnsi="Tahoma" w:cs="Tahoma"/>
                <w:color w:val="000000"/>
                <w:sz w:val="22"/>
                <w:szCs w:val="22"/>
              </w:rPr>
              <w:t>810</w:t>
            </w:r>
            <w:r w:rsidR="00E82298" w:rsidRPr="0043106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TL</w:t>
            </w:r>
          </w:p>
        </w:tc>
        <w:tc>
          <w:tcPr>
            <w:tcW w:w="15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F4797" w14:textId="77777777" w:rsidR="00E82298" w:rsidRPr="00431069" w:rsidRDefault="00E82298" w:rsidP="00E822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31069">
              <w:rPr>
                <w:rFonts w:ascii="Tahoma" w:hAnsi="Tahoma" w:cs="Tahoma"/>
                <w:color w:val="000000"/>
                <w:sz w:val="22"/>
                <w:szCs w:val="22"/>
              </w:rPr>
              <w:t>P2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A4E62" w14:textId="77777777" w:rsidR="00E82298" w:rsidRPr="00431069" w:rsidRDefault="000B4794" w:rsidP="00E822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31069">
              <w:rPr>
                <w:rFonts w:ascii="Tahoma" w:hAnsi="Tahoma" w:cs="Tahoma"/>
                <w:color w:val="000000"/>
                <w:sz w:val="22"/>
                <w:szCs w:val="22"/>
              </w:rPr>
              <w:t>2780</w:t>
            </w:r>
            <w:r w:rsidR="00E82298" w:rsidRPr="0043106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TL</w:t>
            </w:r>
          </w:p>
        </w:tc>
      </w:tr>
      <w:tr w:rsidR="00E82298" w:rsidRPr="00D36DB8" w14:paraId="4AE73748" w14:textId="77777777" w:rsidTr="00E82298">
        <w:trPr>
          <w:trHeight w:val="552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195FAB1A" w14:textId="77777777" w:rsidR="00E82298" w:rsidRDefault="00E82298" w:rsidP="00817F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15UY0203-4/P3 </w:t>
            </w:r>
            <w:r w:rsidRPr="00817F5C">
              <w:rPr>
                <w:sz w:val="23"/>
                <w:szCs w:val="23"/>
              </w:rPr>
              <w:t xml:space="preserve">Satış İçeriği Çağrı Uygulaması 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0633BF58" w14:textId="77777777" w:rsidR="00E82298" w:rsidRPr="00431069" w:rsidRDefault="000B4794" w:rsidP="00E822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31069">
              <w:rPr>
                <w:rFonts w:ascii="Tahoma" w:hAnsi="Tahoma" w:cs="Tahoma"/>
                <w:color w:val="000000"/>
                <w:sz w:val="22"/>
                <w:szCs w:val="22"/>
              </w:rPr>
              <w:t>810</w:t>
            </w:r>
            <w:r w:rsidR="00E82298" w:rsidRPr="0043106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TL</w:t>
            </w:r>
          </w:p>
        </w:tc>
        <w:tc>
          <w:tcPr>
            <w:tcW w:w="15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03D9B" w14:textId="77777777" w:rsidR="00E82298" w:rsidRPr="00431069" w:rsidRDefault="00E82298" w:rsidP="00E822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31069">
              <w:rPr>
                <w:rFonts w:ascii="Tahoma" w:hAnsi="Tahoma" w:cs="Tahoma"/>
                <w:color w:val="000000"/>
                <w:sz w:val="22"/>
                <w:szCs w:val="22"/>
              </w:rPr>
              <w:t>P3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82458" w14:textId="77777777" w:rsidR="00E82298" w:rsidRPr="00431069" w:rsidRDefault="00E82298" w:rsidP="00E822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82298" w:rsidRPr="00D36DB8" w14:paraId="13DCA28B" w14:textId="77777777" w:rsidTr="00E82298">
        <w:trPr>
          <w:trHeight w:val="552"/>
        </w:trPr>
        <w:tc>
          <w:tcPr>
            <w:tcW w:w="436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0B3E7" w14:textId="77777777" w:rsidR="00E82298" w:rsidRPr="00DA77C4" w:rsidRDefault="00E82298" w:rsidP="003D3788">
            <w:pPr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</w:pPr>
            <w:r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Yeterl</w:t>
            </w:r>
            <w:r w:rsidR="00DA77C4"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ilik için minimum ücret bedeli:3130</w:t>
            </w:r>
            <w:r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TL</w:t>
            </w:r>
          </w:p>
          <w:p w14:paraId="04426A3B" w14:textId="77777777" w:rsidR="00E82298" w:rsidRPr="00DA77C4" w:rsidRDefault="00E82298" w:rsidP="003D3788">
            <w:pPr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</w:pPr>
            <w:r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 xml:space="preserve">Sınavlı belge yenileme ücreti: </w:t>
            </w:r>
            <w:r w:rsid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3000</w:t>
            </w:r>
            <w:r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 xml:space="preserve"> TL</w:t>
            </w:r>
          </w:p>
          <w:p w14:paraId="02F20D96" w14:textId="77777777" w:rsidR="00E82298" w:rsidRPr="00E82298" w:rsidRDefault="00E82298" w:rsidP="00DA77C4">
            <w:pPr>
              <w:rPr>
                <w:rFonts w:ascii="Arial" w:hAnsi="Arial" w:cs="Arial"/>
                <w:b/>
                <w:bCs/>
                <w:color w:val="1C617C"/>
                <w:sz w:val="19"/>
                <w:szCs w:val="19"/>
                <w:shd w:val="clear" w:color="auto" w:fill="FFFFFF"/>
              </w:rPr>
            </w:pPr>
            <w:r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Sınavsız kanıt ile belge yenileme</w:t>
            </w:r>
            <w:r w:rsid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 xml:space="preserve"> </w:t>
            </w:r>
            <w:r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ücreti:</w:t>
            </w:r>
            <w:r w:rsid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350</w:t>
            </w:r>
            <w:r w:rsidRPr="00DA77C4">
              <w:rPr>
                <w:rFonts w:ascii="Arial" w:hAnsi="Arial" w:cs="Arial"/>
                <w:b/>
                <w:bCs/>
                <w:i/>
                <w:sz w:val="19"/>
                <w:szCs w:val="19"/>
                <w:shd w:val="clear" w:color="auto" w:fill="FFFFFF"/>
              </w:rPr>
              <w:t>TL</w:t>
            </w:r>
          </w:p>
        </w:tc>
        <w:tc>
          <w:tcPr>
            <w:tcW w:w="200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FFF728" w14:textId="77777777" w:rsidR="00E82298" w:rsidRPr="003D3788" w:rsidRDefault="00E82298" w:rsidP="00E8229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6DD5" w14:textId="77777777" w:rsidR="00E82298" w:rsidRPr="003D3788" w:rsidRDefault="00E82298" w:rsidP="00E8229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6CFB" w14:textId="77777777" w:rsidR="00E82298" w:rsidRPr="003D3788" w:rsidRDefault="00E82298" w:rsidP="00E8229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9197D" w:rsidRPr="00D36DB8" w14:paraId="493F8AA3" w14:textId="77777777" w:rsidTr="0009197D">
        <w:trPr>
          <w:trHeight w:val="552"/>
        </w:trPr>
        <w:tc>
          <w:tcPr>
            <w:tcW w:w="9889" w:type="dxa"/>
            <w:gridSpan w:val="10"/>
            <w:shd w:val="pct5" w:color="auto" w:fill="auto"/>
            <w:vAlign w:val="center"/>
          </w:tcPr>
          <w:p w14:paraId="12545B4E" w14:textId="77777777" w:rsidR="0009197D" w:rsidRPr="003D3788" w:rsidRDefault="0009197D" w:rsidP="003D378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3788">
              <w:rPr>
                <w:rFonts w:ascii="Tahoma" w:hAnsi="Tahoma" w:cs="Tahoma"/>
                <w:b/>
                <w:sz w:val="22"/>
                <w:szCs w:val="22"/>
              </w:rPr>
              <w:t>Çağrı Merkezi Takım Lideri – Seviye 5</w:t>
            </w:r>
          </w:p>
        </w:tc>
      </w:tr>
      <w:tr w:rsidR="00F06B00" w:rsidRPr="00D36DB8" w14:paraId="0DD11BD2" w14:textId="77777777" w:rsidTr="000D68BB">
        <w:trPr>
          <w:trHeight w:val="552"/>
        </w:trPr>
        <w:tc>
          <w:tcPr>
            <w:tcW w:w="3736" w:type="dxa"/>
            <w:shd w:val="clear" w:color="auto" w:fill="auto"/>
            <w:vAlign w:val="center"/>
          </w:tcPr>
          <w:p w14:paraId="25B67E1C" w14:textId="77777777" w:rsidR="00F06B00" w:rsidRPr="0009197D" w:rsidRDefault="00F06B00" w:rsidP="00DF59AE">
            <w:pPr>
              <w:spacing w:line="336" w:lineRule="auto"/>
              <w:jc w:val="center"/>
              <w:rPr>
                <w:b/>
                <w:bCs/>
                <w:color w:val="3C3C3C"/>
              </w:rPr>
            </w:pPr>
            <w:r w:rsidRPr="0009197D">
              <w:rPr>
                <w:b/>
                <w:bCs/>
                <w:color w:val="3C3C3C"/>
              </w:rPr>
              <w:t>Ulusal Yeterlilik Birimi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6510CB6A" w14:textId="77777777" w:rsidR="00F06B00" w:rsidRPr="0009197D" w:rsidRDefault="00F06B00" w:rsidP="00F06B00">
            <w:pPr>
              <w:spacing w:line="336" w:lineRule="auto"/>
              <w:rPr>
                <w:b/>
                <w:bCs/>
                <w:color w:val="3C3C3C"/>
              </w:rPr>
            </w:pPr>
            <w:r w:rsidRPr="0009197D">
              <w:rPr>
                <w:b/>
                <w:bCs/>
                <w:color w:val="3C3C3C"/>
              </w:rPr>
              <w:t>Birim Sınav Ücreti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50589A24" w14:textId="77777777" w:rsidR="00F06B00" w:rsidRPr="0009197D" w:rsidRDefault="000D68BB" w:rsidP="00F06B00">
            <w:pPr>
              <w:spacing w:line="336" w:lineRule="auto"/>
              <w:rPr>
                <w:b/>
                <w:bCs/>
                <w:color w:val="3C3C3C"/>
              </w:rPr>
            </w:pPr>
            <w:r>
              <w:rPr>
                <w:b/>
                <w:bCs/>
                <w:color w:val="3C3C3C"/>
              </w:rPr>
              <w:t>Sınav Türü</w:t>
            </w: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721E41D9" w14:textId="77777777" w:rsidR="00F06B00" w:rsidRPr="0009197D" w:rsidRDefault="000D68BB" w:rsidP="00F06B00">
            <w:pPr>
              <w:spacing w:line="336" w:lineRule="auto"/>
              <w:rPr>
                <w:b/>
                <w:bCs/>
                <w:color w:val="3C3C3C"/>
              </w:rPr>
            </w:pPr>
            <w:r>
              <w:rPr>
                <w:b/>
                <w:bCs/>
                <w:color w:val="3C3C3C"/>
              </w:rPr>
              <w:t>Birim Ücret</w:t>
            </w:r>
          </w:p>
        </w:tc>
      </w:tr>
      <w:tr w:rsidR="00F06B00" w:rsidRPr="00D36DB8" w14:paraId="2EED621A" w14:textId="77777777" w:rsidTr="000D68BB">
        <w:trPr>
          <w:trHeight w:val="552"/>
        </w:trPr>
        <w:tc>
          <w:tcPr>
            <w:tcW w:w="3736" w:type="dxa"/>
            <w:shd w:val="clear" w:color="auto" w:fill="auto"/>
            <w:vAlign w:val="center"/>
          </w:tcPr>
          <w:p w14:paraId="2A24EFAD" w14:textId="77777777" w:rsidR="00F06B00" w:rsidRDefault="00F06B00" w:rsidP="0009197D">
            <w:pPr>
              <w:pStyle w:val="Default"/>
              <w:rPr>
                <w:sz w:val="23"/>
                <w:szCs w:val="23"/>
              </w:rPr>
            </w:pPr>
            <w:r w:rsidRPr="00F06B00">
              <w:rPr>
                <w:sz w:val="23"/>
                <w:szCs w:val="23"/>
              </w:rPr>
              <w:lastRenderedPageBreak/>
              <w:t>15UY0204-5/A1 İş Sağlığı ve Güvenliği, Çevre Koruma, Kalite, İnsan Kaynakları Süreçleri ve Mesleki Gelişim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660B9603" w14:textId="77777777" w:rsidR="00F06B00" w:rsidRPr="00431069" w:rsidRDefault="000B4794" w:rsidP="00F06B00">
            <w:pPr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350</w:t>
            </w:r>
            <w:r w:rsidR="00F06B00" w:rsidRPr="00431069">
              <w:rPr>
                <w:rFonts w:ascii="Tahoma" w:hAnsi="Tahoma" w:cs="Tahoma"/>
              </w:rPr>
              <w:t xml:space="preserve"> TL 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6586ECF2" w14:textId="77777777" w:rsidR="00F06B00" w:rsidRPr="00431069" w:rsidRDefault="000D68BB" w:rsidP="00F06B00">
            <w:pPr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T1</w:t>
            </w: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043CE36C" w14:textId="77777777" w:rsidR="00F06B00" w:rsidRPr="00431069" w:rsidRDefault="000B4794" w:rsidP="00F06B00">
            <w:pPr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350</w:t>
            </w:r>
            <w:r w:rsidR="000D68BB" w:rsidRPr="00431069">
              <w:rPr>
                <w:rFonts w:ascii="Tahoma" w:hAnsi="Tahoma" w:cs="Tahoma"/>
              </w:rPr>
              <w:t xml:space="preserve"> TL</w:t>
            </w:r>
          </w:p>
        </w:tc>
      </w:tr>
      <w:tr w:rsidR="000D68BB" w:rsidRPr="00D36DB8" w14:paraId="796AF004" w14:textId="77777777" w:rsidTr="000D68BB">
        <w:trPr>
          <w:trHeight w:val="552"/>
        </w:trPr>
        <w:tc>
          <w:tcPr>
            <w:tcW w:w="3736" w:type="dxa"/>
            <w:shd w:val="clear" w:color="auto" w:fill="auto"/>
            <w:vAlign w:val="center"/>
          </w:tcPr>
          <w:p w14:paraId="63D95E4D" w14:textId="77777777" w:rsidR="000D68BB" w:rsidRDefault="000D68BB" w:rsidP="0009197D">
            <w:pPr>
              <w:pStyle w:val="Default"/>
              <w:rPr>
                <w:sz w:val="23"/>
                <w:szCs w:val="23"/>
              </w:rPr>
            </w:pPr>
            <w:r w:rsidRPr="000D68BB">
              <w:rPr>
                <w:sz w:val="23"/>
                <w:szCs w:val="23"/>
              </w:rPr>
              <w:t>15UY0204-5/A2 Çağrı Merkezi Yönetme Faaliyetleri</w:t>
            </w:r>
            <w:r>
              <w:rPr>
                <w:sz w:val="23"/>
                <w:szCs w:val="23"/>
              </w:rPr>
              <w:t xml:space="preserve"> /T1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2503AE87" w14:textId="77777777" w:rsidR="000D68BB" w:rsidRPr="00431069" w:rsidRDefault="000B4794" w:rsidP="000D68BB">
            <w:r w:rsidRPr="00431069">
              <w:t>350</w:t>
            </w:r>
            <w:r w:rsidR="000D68BB" w:rsidRPr="00431069">
              <w:t xml:space="preserve"> TL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194B42DE" w14:textId="77777777" w:rsidR="000D68BB" w:rsidRPr="00431069" w:rsidRDefault="000D68BB" w:rsidP="000D68BB">
            <w:r w:rsidRPr="00431069">
              <w:t>T1</w:t>
            </w:r>
          </w:p>
        </w:tc>
        <w:tc>
          <w:tcPr>
            <w:tcW w:w="2760" w:type="dxa"/>
            <w:gridSpan w:val="4"/>
            <w:shd w:val="clear" w:color="auto" w:fill="auto"/>
            <w:vAlign w:val="center"/>
          </w:tcPr>
          <w:p w14:paraId="7750FF9C" w14:textId="77777777" w:rsidR="000D68BB" w:rsidRPr="00431069" w:rsidRDefault="000D68BB" w:rsidP="00817F5C">
            <w:pPr>
              <w:jc w:val="center"/>
            </w:pPr>
          </w:p>
        </w:tc>
      </w:tr>
      <w:tr w:rsidR="000D68BB" w:rsidRPr="00D36DB8" w14:paraId="7D39C82F" w14:textId="77777777" w:rsidTr="000D68BB">
        <w:trPr>
          <w:trHeight w:val="552"/>
        </w:trPr>
        <w:tc>
          <w:tcPr>
            <w:tcW w:w="3736" w:type="dxa"/>
            <w:shd w:val="clear" w:color="auto" w:fill="auto"/>
            <w:vAlign w:val="center"/>
          </w:tcPr>
          <w:p w14:paraId="1686BC79" w14:textId="77777777" w:rsidR="000D68BB" w:rsidRDefault="000D68BB" w:rsidP="0009197D">
            <w:pPr>
              <w:pStyle w:val="Default"/>
              <w:rPr>
                <w:sz w:val="23"/>
                <w:szCs w:val="23"/>
              </w:rPr>
            </w:pPr>
            <w:r w:rsidRPr="000D68BB">
              <w:rPr>
                <w:sz w:val="23"/>
                <w:szCs w:val="23"/>
              </w:rPr>
              <w:t>15UY0204-5/A2 Çağrı Merkezi Yönetme Faaliyetleri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91A8A" w14:textId="77777777" w:rsidR="000D68BB" w:rsidRPr="00431069" w:rsidRDefault="000B4794" w:rsidP="00817F5C">
            <w:pPr>
              <w:jc w:val="center"/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1200</w:t>
            </w:r>
            <w:r w:rsidR="000D68BB" w:rsidRPr="00431069">
              <w:rPr>
                <w:rFonts w:ascii="Tahoma" w:hAnsi="Tahoma" w:cs="Tahoma"/>
              </w:rPr>
              <w:t xml:space="preserve"> TL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CE4" w14:textId="77777777" w:rsidR="000D68BB" w:rsidRPr="00431069" w:rsidRDefault="000D68BB" w:rsidP="00817F5C">
            <w:pPr>
              <w:jc w:val="center"/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P1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A1B216" w14:textId="77777777" w:rsidR="000D68BB" w:rsidRPr="00431069" w:rsidRDefault="000D68BB" w:rsidP="00817F5C">
            <w:pPr>
              <w:jc w:val="center"/>
              <w:rPr>
                <w:rFonts w:ascii="Tahoma" w:hAnsi="Tahoma" w:cs="Tahoma"/>
              </w:rPr>
            </w:pPr>
          </w:p>
        </w:tc>
      </w:tr>
      <w:tr w:rsidR="000D68BB" w:rsidRPr="00D36DB8" w14:paraId="3F8920D0" w14:textId="77777777" w:rsidTr="000D68BB">
        <w:trPr>
          <w:trHeight w:val="552"/>
        </w:trPr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1BD3E" w14:textId="77777777" w:rsidR="000D68BB" w:rsidRDefault="000D68BB" w:rsidP="0009197D">
            <w:pPr>
              <w:pStyle w:val="Default"/>
              <w:rPr>
                <w:sz w:val="23"/>
                <w:szCs w:val="23"/>
              </w:rPr>
            </w:pPr>
            <w:r w:rsidRPr="000D68BB">
              <w:rPr>
                <w:sz w:val="23"/>
                <w:szCs w:val="23"/>
              </w:rPr>
              <w:t>15UY0204-5/A2 Çağrı Merkezi Yönetme Faaliyetleri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5CB44" w14:textId="77777777" w:rsidR="000D68BB" w:rsidRPr="00431069" w:rsidRDefault="000B4794" w:rsidP="00817F5C">
            <w:pPr>
              <w:jc w:val="center"/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1250</w:t>
            </w:r>
            <w:r w:rsidR="000D68BB" w:rsidRPr="00431069">
              <w:rPr>
                <w:rFonts w:ascii="Tahoma" w:hAnsi="Tahoma" w:cs="Tahoma"/>
              </w:rPr>
              <w:t xml:space="preserve"> TL</w:t>
            </w:r>
          </w:p>
        </w:tc>
        <w:tc>
          <w:tcPr>
            <w:tcW w:w="30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BE13" w14:textId="77777777" w:rsidR="000D68BB" w:rsidRPr="00431069" w:rsidRDefault="000D68BB" w:rsidP="00817F5C">
            <w:pPr>
              <w:jc w:val="center"/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P2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82FDEF4" w14:textId="77777777" w:rsidR="000D68BB" w:rsidRPr="00431069" w:rsidRDefault="000B4794" w:rsidP="00817F5C">
            <w:pPr>
              <w:jc w:val="center"/>
              <w:rPr>
                <w:rFonts w:ascii="Tahoma" w:hAnsi="Tahoma" w:cs="Tahoma"/>
              </w:rPr>
            </w:pPr>
            <w:r w:rsidRPr="00431069">
              <w:rPr>
                <w:rFonts w:ascii="Tahoma" w:hAnsi="Tahoma" w:cs="Tahoma"/>
              </w:rPr>
              <w:t>2800</w:t>
            </w:r>
            <w:r w:rsidR="000D68BB" w:rsidRPr="00431069">
              <w:rPr>
                <w:rFonts w:ascii="Tahoma" w:hAnsi="Tahoma" w:cs="Tahoma"/>
              </w:rPr>
              <w:t xml:space="preserve"> TL</w:t>
            </w:r>
          </w:p>
        </w:tc>
      </w:tr>
      <w:tr w:rsidR="000D68BB" w:rsidRPr="00D36DB8" w14:paraId="381DBDCF" w14:textId="77777777" w:rsidTr="000D68BB">
        <w:trPr>
          <w:trHeight w:val="55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B42A" w14:textId="77777777" w:rsidR="000D68BB" w:rsidRPr="00431069" w:rsidRDefault="000D68BB" w:rsidP="0009197D">
            <w:pPr>
              <w:pStyle w:val="Default"/>
              <w:rPr>
                <w:iCs/>
                <w:color w:val="auto"/>
                <w:sz w:val="23"/>
                <w:szCs w:val="23"/>
              </w:rPr>
            </w:pPr>
            <w:r w:rsidRPr="00431069">
              <w:rPr>
                <w:rFonts w:ascii="Arial" w:hAnsi="Arial" w:cs="Arial"/>
                <w:iCs/>
                <w:color w:val="auto"/>
                <w:sz w:val="19"/>
                <w:szCs w:val="19"/>
                <w:shd w:val="clear" w:color="auto" w:fill="FFFFFF"/>
              </w:rPr>
              <w:t>Yeterlilik için minimum ücret bedeli:</w:t>
            </w:r>
            <w:r w:rsidR="00DA77C4" w:rsidRPr="00431069">
              <w:rPr>
                <w:iCs/>
                <w:color w:val="auto"/>
                <w:sz w:val="23"/>
                <w:szCs w:val="23"/>
              </w:rPr>
              <w:t>31</w:t>
            </w:r>
            <w:r w:rsidR="00D3478D" w:rsidRPr="00431069">
              <w:rPr>
                <w:iCs/>
                <w:color w:val="auto"/>
                <w:sz w:val="23"/>
                <w:szCs w:val="23"/>
              </w:rPr>
              <w:t>5</w:t>
            </w:r>
            <w:r w:rsidRPr="00431069">
              <w:rPr>
                <w:iCs/>
                <w:color w:val="auto"/>
                <w:sz w:val="23"/>
                <w:szCs w:val="23"/>
              </w:rPr>
              <w:t>0 TL</w:t>
            </w:r>
          </w:p>
          <w:p w14:paraId="0458789E" w14:textId="77777777" w:rsidR="000D68BB" w:rsidRPr="00431069" w:rsidRDefault="00FE7A63" w:rsidP="0009197D">
            <w:pPr>
              <w:pStyle w:val="Default"/>
              <w:rPr>
                <w:rFonts w:ascii="Arial" w:hAnsi="Arial" w:cs="Arial"/>
                <w:iCs/>
                <w:color w:val="auto"/>
                <w:sz w:val="19"/>
                <w:szCs w:val="19"/>
                <w:shd w:val="clear" w:color="auto" w:fill="FFFFFF"/>
              </w:rPr>
            </w:pPr>
            <w:r w:rsidRPr="00431069">
              <w:rPr>
                <w:rFonts w:ascii="Arial" w:hAnsi="Arial" w:cs="Arial"/>
                <w:iCs/>
                <w:color w:val="auto"/>
                <w:sz w:val="19"/>
                <w:szCs w:val="19"/>
                <w:shd w:val="clear" w:color="auto" w:fill="FFFFFF"/>
              </w:rPr>
              <w:t>Sınavlı belge yenileme ücreti:3000</w:t>
            </w:r>
            <w:r w:rsidR="000D68BB" w:rsidRPr="00431069">
              <w:rPr>
                <w:rFonts w:ascii="Arial" w:hAnsi="Arial" w:cs="Arial"/>
                <w:iCs/>
                <w:color w:val="auto"/>
                <w:sz w:val="19"/>
                <w:szCs w:val="19"/>
                <w:shd w:val="clear" w:color="auto" w:fill="FFFFFF"/>
              </w:rPr>
              <w:t xml:space="preserve"> TL</w:t>
            </w:r>
          </w:p>
          <w:p w14:paraId="5117F234" w14:textId="77777777" w:rsidR="000D68BB" w:rsidRDefault="000D68BB" w:rsidP="00FE7A63">
            <w:pPr>
              <w:pStyle w:val="Default"/>
              <w:rPr>
                <w:sz w:val="23"/>
                <w:szCs w:val="23"/>
              </w:rPr>
            </w:pPr>
            <w:r w:rsidRPr="00431069">
              <w:rPr>
                <w:rFonts w:ascii="Arial" w:hAnsi="Arial" w:cs="Arial"/>
                <w:iCs/>
                <w:color w:val="auto"/>
                <w:sz w:val="19"/>
                <w:szCs w:val="19"/>
                <w:shd w:val="clear" w:color="auto" w:fill="FFFFFF"/>
              </w:rPr>
              <w:t xml:space="preserve">Sınavsız kanıt ile belge yenileme ücreti: </w:t>
            </w:r>
            <w:r w:rsidR="00FE7A63" w:rsidRPr="00431069">
              <w:rPr>
                <w:rFonts w:ascii="Arial" w:hAnsi="Arial" w:cs="Arial"/>
                <w:iCs/>
                <w:color w:val="auto"/>
                <w:sz w:val="19"/>
                <w:szCs w:val="19"/>
                <w:shd w:val="clear" w:color="auto" w:fill="FFFFFF"/>
              </w:rPr>
              <w:t>350</w:t>
            </w:r>
            <w:r w:rsidRPr="00431069">
              <w:rPr>
                <w:rFonts w:ascii="Arial" w:hAnsi="Arial" w:cs="Arial"/>
                <w:iCs/>
                <w:color w:val="auto"/>
                <w:sz w:val="19"/>
                <w:szCs w:val="19"/>
                <w:shd w:val="clear" w:color="auto" w:fill="FFFFFF"/>
              </w:rPr>
              <w:t xml:space="preserve"> TL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3A68F" w14:textId="77777777" w:rsidR="000D68BB" w:rsidRDefault="000D68BB" w:rsidP="00243F88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9847A" w14:textId="77777777" w:rsidR="000D68BB" w:rsidRDefault="000D68BB" w:rsidP="00243F88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12C35EE" w14:textId="77777777" w:rsidR="000D68BB" w:rsidRDefault="000D68BB" w:rsidP="00243F88">
            <w:pPr>
              <w:jc w:val="center"/>
            </w:pPr>
          </w:p>
        </w:tc>
      </w:tr>
    </w:tbl>
    <w:p w14:paraId="68077993" w14:textId="77777777" w:rsidR="002453CD" w:rsidRPr="00D36DB8" w:rsidRDefault="002453CD" w:rsidP="002453CD">
      <w:pPr>
        <w:rPr>
          <w:rFonts w:ascii="Tahoma" w:hAnsi="Tahoma" w:cs="Tahoma"/>
          <w:b/>
          <w:sz w:val="22"/>
          <w:szCs w:val="22"/>
        </w:rPr>
      </w:pPr>
    </w:p>
    <w:p w14:paraId="01CFF245" w14:textId="77777777" w:rsidR="00843FF7" w:rsidRPr="00D36DB8" w:rsidRDefault="00843FF7" w:rsidP="00843FF7">
      <w:pPr>
        <w:rPr>
          <w:rFonts w:ascii="Tahoma" w:hAnsi="Tahoma" w:cs="Tahoma"/>
          <w:b/>
          <w:sz w:val="22"/>
          <w:szCs w:val="22"/>
        </w:rPr>
      </w:pPr>
      <w:r w:rsidRPr="00D36DB8">
        <w:rPr>
          <w:rFonts w:ascii="Tahoma" w:hAnsi="Tahoma" w:cs="Tahoma"/>
          <w:b/>
          <w:sz w:val="22"/>
          <w:szCs w:val="22"/>
        </w:rPr>
        <w:t>İNDİRİM ORANLARI</w:t>
      </w:r>
    </w:p>
    <w:p w14:paraId="218DE9D4" w14:textId="77777777" w:rsidR="00843FF7" w:rsidRPr="00D36DB8" w:rsidRDefault="00E061A9" w:rsidP="00843FF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Ücretlere KDV dahildir. </w:t>
      </w:r>
      <w:r w:rsidR="00843FF7" w:rsidRPr="00D36DB8">
        <w:rPr>
          <w:rFonts w:ascii="Tahoma" w:hAnsi="Tahoma" w:cs="Tahoma"/>
          <w:sz w:val="22"/>
          <w:szCs w:val="22"/>
        </w:rPr>
        <w:t>Toplu başvurular</w:t>
      </w:r>
      <w:r w:rsidR="00843FF7">
        <w:rPr>
          <w:rFonts w:ascii="Tahoma" w:hAnsi="Tahoma" w:cs="Tahoma"/>
          <w:sz w:val="22"/>
          <w:szCs w:val="22"/>
        </w:rPr>
        <w:t xml:space="preserve"> (bir defa veya başvuru tarihi itibari ile bir yıl içinde</w:t>
      </w:r>
      <w:r w:rsidR="009C6A60">
        <w:rPr>
          <w:rFonts w:ascii="Tahoma" w:hAnsi="Tahoma" w:cs="Tahoma"/>
          <w:sz w:val="22"/>
          <w:szCs w:val="22"/>
        </w:rPr>
        <w:t xml:space="preserve"> sınava girecek kişi sayısı</w:t>
      </w:r>
      <w:r w:rsidR="00843FF7">
        <w:rPr>
          <w:rFonts w:ascii="Tahoma" w:hAnsi="Tahoma" w:cs="Tahoma"/>
          <w:sz w:val="22"/>
          <w:szCs w:val="22"/>
        </w:rPr>
        <w:t>)</w:t>
      </w:r>
      <w:r w:rsidR="00843FF7" w:rsidRPr="00D36DB8">
        <w:rPr>
          <w:rFonts w:ascii="Tahoma" w:hAnsi="Tahoma" w:cs="Tahoma"/>
          <w:sz w:val="22"/>
          <w:szCs w:val="22"/>
        </w:rPr>
        <w:t xml:space="preserve"> söz konusu olduğunda aşağıdaki oranlar üzerinden indirim sağlanacaktır:</w:t>
      </w:r>
    </w:p>
    <w:p w14:paraId="5C503CAA" w14:textId="77777777" w:rsidR="00843FF7" w:rsidRPr="00D36DB8" w:rsidRDefault="00843FF7" w:rsidP="00843FF7">
      <w:pPr>
        <w:jc w:val="both"/>
        <w:rPr>
          <w:rFonts w:ascii="Tahoma" w:hAnsi="Tahoma" w:cs="Tahoma"/>
          <w:sz w:val="22"/>
          <w:szCs w:val="22"/>
        </w:rPr>
      </w:pPr>
    </w:p>
    <w:p w14:paraId="0D341DA7" w14:textId="77777777" w:rsidR="00294998" w:rsidRPr="00D36DB8" w:rsidRDefault="00294998" w:rsidP="00294998">
      <w:pPr>
        <w:jc w:val="both"/>
        <w:rPr>
          <w:rFonts w:ascii="Tahoma" w:hAnsi="Tahoma" w:cs="Tahoma"/>
          <w:sz w:val="22"/>
          <w:szCs w:val="22"/>
        </w:rPr>
      </w:pPr>
      <w:r w:rsidRPr="00D36DB8">
        <w:rPr>
          <w:rFonts w:ascii="Tahoma" w:hAnsi="Tahoma" w:cs="Tahoma"/>
          <w:sz w:val="22"/>
          <w:szCs w:val="22"/>
        </w:rPr>
        <w:t>1-10 Başvuru: Liste Fiyatı</w:t>
      </w:r>
    </w:p>
    <w:p w14:paraId="2362459E" w14:textId="77777777" w:rsidR="00294998" w:rsidRPr="00D36DB8" w:rsidRDefault="00294998" w:rsidP="00294998">
      <w:pPr>
        <w:jc w:val="both"/>
        <w:rPr>
          <w:rFonts w:ascii="Tahoma" w:hAnsi="Tahoma" w:cs="Tahoma"/>
          <w:sz w:val="22"/>
          <w:szCs w:val="22"/>
        </w:rPr>
      </w:pPr>
      <w:r w:rsidRPr="00D36DB8">
        <w:rPr>
          <w:rFonts w:ascii="Tahoma" w:hAnsi="Tahoma" w:cs="Tahoma"/>
          <w:sz w:val="22"/>
          <w:szCs w:val="22"/>
        </w:rPr>
        <w:t>11-30 Başvuru: Liste Fiyatı üzerinden</w:t>
      </w:r>
      <w:r>
        <w:rPr>
          <w:rFonts w:ascii="Tahoma" w:hAnsi="Tahoma" w:cs="Tahoma"/>
          <w:sz w:val="22"/>
          <w:szCs w:val="22"/>
        </w:rPr>
        <w:t>, her bir ulusal yeterlilik biriminden</w:t>
      </w:r>
      <w:r w:rsidR="00243F88">
        <w:rPr>
          <w:rFonts w:ascii="Tahoma" w:hAnsi="Tahoma" w:cs="Tahoma"/>
          <w:sz w:val="22"/>
          <w:szCs w:val="22"/>
        </w:rPr>
        <w:t xml:space="preserve"> %5</w:t>
      </w:r>
    </w:p>
    <w:p w14:paraId="0C158FD9" w14:textId="77777777" w:rsidR="00294998" w:rsidRPr="00D36DB8" w:rsidRDefault="00294998" w:rsidP="00294998">
      <w:pPr>
        <w:jc w:val="both"/>
        <w:rPr>
          <w:rFonts w:ascii="Tahoma" w:hAnsi="Tahoma" w:cs="Tahoma"/>
          <w:sz w:val="22"/>
          <w:szCs w:val="22"/>
        </w:rPr>
      </w:pPr>
      <w:r w:rsidRPr="00D36DB8">
        <w:rPr>
          <w:rFonts w:ascii="Tahoma" w:hAnsi="Tahoma" w:cs="Tahoma"/>
          <w:sz w:val="22"/>
          <w:szCs w:val="22"/>
        </w:rPr>
        <w:t>31-100 Başvuru: Liste Fiyatı üzerinden</w:t>
      </w:r>
      <w:r>
        <w:rPr>
          <w:rFonts w:ascii="Tahoma" w:hAnsi="Tahoma" w:cs="Tahoma"/>
          <w:sz w:val="22"/>
          <w:szCs w:val="22"/>
        </w:rPr>
        <w:t>, her bir ulusal yeterlilik biriminden</w:t>
      </w:r>
      <w:r w:rsidR="00243F88">
        <w:rPr>
          <w:rFonts w:ascii="Tahoma" w:hAnsi="Tahoma" w:cs="Tahoma"/>
          <w:sz w:val="22"/>
          <w:szCs w:val="22"/>
        </w:rPr>
        <w:t xml:space="preserve"> %10</w:t>
      </w:r>
    </w:p>
    <w:p w14:paraId="323C3C51" w14:textId="77777777" w:rsidR="00294998" w:rsidRPr="00D36DB8" w:rsidRDefault="00294998" w:rsidP="00294998">
      <w:pPr>
        <w:jc w:val="both"/>
        <w:rPr>
          <w:rFonts w:ascii="Tahoma" w:hAnsi="Tahoma" w:cs="Tahoma"/>
          <w:sz w:val="22"/>
          <w:szCs w:val="22"/>
        </w:rPr>
      </w:pPr>
      <w:r w:rsidRPr="00D36DB8">
        <w:rPr>
          <w:rFonts w:ascii="Tahoma" w:hAnsi="Tahoma" w:cs="Tahoma"/>
          <w:sz w:val="22"/>
          <w:szCs w:val="22"/>
        </w:rPr>
        <w:t>101-500 Başvuru: Liste Fiyatı üzerinden</w:t>
      </w:r>
      <w:r>
        <w:rPr>
          <w:rFonts w:ascii="Tahoma" w:hAnsi="Tahoma" w:cs="Tahoma"/>
          <w:sz w:val="22"/>
          <w:szCs w:val="22"/>
        </w:rPr>
        <w:t>, her bir ulusal yeterlilik biriminden</w:t>
      </w:r>
      <w:r w:rsidR="00243F88">
        <w:rPr>
          <w:rFonts w:ascii="Tahoma" w:hAnsi="Tahoma" w:cs="Tahoma"/>
          <w:sz w:val="22"/>
          <w:szCs w:val="22"/>
        </w:rPr>
        <w:t xml:space="preserve"> %20</w:t>
      </w:r>
    </w:p>
    <w:p w14:paraId="4BE2CA04" w14:textId="77777777" w:rsidR="00294998" w:rsidRDefault="00294998" w:rsidP="00294998">
      <w:pPr>
        <w:jc w:val="both"/>
        <w:rPr>
          <w:rFonts w:ascii="Tahoma" w:hAnsi="Tahoma" w:cs="Tahoma"/>
          <w:sz w:val="22"/>
          <w:szCs w:val="22"/>
        </w:rPr>
      </w:pPr>
      <w:r w:rsidRPr="00D36DB8">
        <w:rPr>
          <w:rFonts w:ascii="Tahoma" w:hAnsi="Tahoma" w:cs="Tahoma"/>
          <w:sz w:val="22"/>
          <w:szCs w:val="22"/>
        </w:rPr>
        <w:t>501 ve üzeri Başvuru Liste Fiyatı üzerinden</w:t>
      </w:r>
      <w:r>
        <w:rPr>
          <w:rFonts w:ascii="Tahoma" w:hAnsi="Tahoma" w:cs="Tahoma"/>
          <w:sz w:val="22"/>
          <w:szCs w:val="22"/>
        </w:rPr>
        <w:t>, her bir ulusal yeterlilik biriminden</w:t>
      </w:r>
      <w:r w:rsidR="00243F88">
        <w:rPr>
          <w:rFonts w:ascii="Tahoma" w:hAnsi="Tahoma" w:cs="Tahoma"/>
          <w:sz w:val="22"/>
          <w:szCs w:val="22"/>
        </w:rPr>
        <w:t xml:space="preserve"> %3</w:t>
      </w:r>
      <w:r w:rsidRPr="00D36DB8">
        <w:rPr>
          <w:rFonts w:ascii="Tahoma" w:hAnsi="Tahoma" w:cs="Tahoma"/>
          <w:sz w:val="22"/>
          <w:szCs w:val="22"/>
        </w:rPr>
        <w:t>0</w:t>
      </w:r>
    </w:p>
    <w:p w14:paraId="566CC615" w14:textId="77777777" w:rsidR="00AA7F91" w:rsidRDefault="00AA7F91" w:rsidP="00294998">
      <w:pPr>
        <w:jc w:val="both"/>
        <w:rPr>
          <w:rFonts w:ascii="Tahoma" w:hAnsi="Tahoma" w:cs="Tahoma"/>
          <w:sz w:val="22"/>
          <w:szCs w:val="22"/>
        </w:rPr>
      </w:pPr>
    </w:p>
    <w:p w14:paraId="25F7EA2C" w14:textId="77777777" w:rsidR="00AA7F91" w:rsidRDefault="00AA7F91" w:rsidP="00AA7F91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3.3.</w:t>
      </w:r>
      <w:r w:rsidRPr="00D36DB8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snapToGrid w:val="0"/>
          <w:color w:val="000000"/>
          <w:sz w:val="22"/>
          <w:szCs w:val="22"/>
        </w:rPr>
        <w:t>Kimyasal Değerlendirme Uzmanı</w:t>
      </w:r>
      <w:r w:rsidR="00542FAA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 Belgelendirme P</w:t>
      </w:r>
      <w:r w:rsidRPr="00D36DB8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rogramı </w:t>
      </w:r>
    </w:p>
    <w:p w14:paraId="32DF6BF5" w14:textId="77777777" w:rsidR="00AA7F91" w:rsidRDefault="00AA7F91" w:rsidP="00AA7F91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14:paraId="403D64E7" w14:textId="50A3BF9E" w:rsidR="006F0CA8" w:rsidRPr="00431069" w:rsidRDefault="006F0CA8" w:rsidP="00AA7F91">
      <w:pPr>
        <w:jc w:val="both"/>
        <w:rPr>
          <w:rFonts w:ascii="Tahoma" w:hAnsi="Tahoma" w:cs="Tahoma"/>
          <w:b/>
          <w:i/>
          <w:snapToGrid w:val="0"/>
          <w:color w:val="000000"/>
          <w:sz w:val="22"/>
          <w:szCs w:val="22"/>
        </w:rPr>
      </w:pPr>
      <w:r w:rsidRPr="00431069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 xml:space="preserve">Eğitim ücreti </w:t>
      </w:r>
      <w:r w:rsidR="00BE34CE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 xml:space="preserve">16.670 </w:t>
      </w:r>
      <w:r w:rsidRPr="00431069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>TL/Kişi</w:t>
      </w:r>
    </w:p>
    <w:p w14:paraId="0E54D607" w14:textId="462BC825" w:rsidR="00AA7F91" w:rsidRPr="00431069" w:rsidRDefault="006F0CA8" w:rsidP="00AA7F91">
      <w:pPr>
        <w:jc w:val="both"/>
        <w:rPr>
          <w:rFonts w:ascii="Tahoma" w:hAnsi="Tahoma" w:cs="Tahoma"/>
          <w:b/>
          <w:i/>
          <w:snapToGrid w:val="0"/>
          <w:color w:val="000000"/>
          <w:sz w:val="22"/>
          <w:szCs w:val="22"/>
        </w:rPr>
      </w:pPr>
      <w:r w:rsidRPr="00431069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 xml:space="preserve">Sınav Ücreti: </w:t>
      </w:r>
      <w:r w:rsidR="00BE34CE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>3.333</w:t>
      </w:r>
      <w:r w:rsidR="00AA7F91" w:rsidRPr="00431069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 xml:space="preserve"> TL</w:t>
      </w:r>
      <w:r w:rsidRPr="00431069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 xml:space="preserve">/Kişi </w:t>
      </w:r>
      <w:r w:rsidR="00AA7F91" w:rsidRPr="00431069">
        <w:rPr>
          <w:rFonts w:ascii="Tahoma" w:hAnsi="Tahoma" w:cs="Tahoma"/>
          <w:b/>
          <w:i/>
          <w:snapToGrid w:val="0"/>
          <w:color w:val="000000"/>
          <w:sz w:val="22"/>
          <w:szCs w:val="22"/>
        </w:rPr>
        <w:t>dir.</w:t>
      </w:r>
    </w:p>
    <w:p w14:paraId="67A3716E" w14:textId="77777777" w:rsidR="00AA7F91" w:rsidRPr="00D36DB8" w:rsidRDefault="00AA7F91" w:rsidP="00AA7F91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color w:val="000000"/>
          <w:sz w:val="22"/>
          <w:szCs w:val="22"/>
        </w:rPr>
        <w:t>*Belge ücreti dahildir.</w:t>
      </w:r>
    </w:p>
    <w:p w14:paraId="04436D38" w14:textId="77777777" w:rsidR="00AD41F3" w:rsidRDefault="00AA7F91" w:rsidP="00AD41F3">
      <w:pPr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color w:val="000000"/>
          <w:sz w:val="22"/>
          <w:szCs w:val="22"/>
        </w:rPr>
        <w:t>*Belirtilen</w:t>
      </w:r>
      <w:r w:rsidRPr="00D36DB8">
        <w:rPr>
          <w:rFonts w:ascii="Tahoma" w:hAnsi="Tahoma" w:cs="Tahoma"/>
          <w:snapToGrid w:val="0"/>
          <w:color w:val="000000"/>
          <w:sz w:val="22"/>
          <w:szCs w:val="22"/>
        </w:rPr>
        <w:t xml:space="preserve"> ücretlere KDV dahil değildir. </w:t>
      </w:r>
    </w:p>
    <w:p w14:paraId="29C1B22B" w14:textId="77777777" w:rsidR="00843FF7" w:rsidRPr="00D36DB8" w:rsidRDefault="00843FF7" w:rsidP="00843FF7">
      <w:pPr>
        <w:jc w:val="both"/>
        <w:rPr>
          <w:rFonts w:ascii="Tahoma" w:hAnsi="Tahoma" w:cs="Tahoma"/>
          <w:sz w:val="22"/>
          <w:szCs w:val="22"/>
        </w:rPr>
      </w:pPr>
    </w:p>
    <w:p w14:paraId="06DCF7A3" w14:textId="77777777" w:rsidR="002453CD" w:rsidRPr="00D36DB8" w:rsidRDefault="002453CD" w:rsidP="002453CD">
      <w:pPr>
        <w:rPr>
          <w:rFonts w:ascii="Tahoma" w:hAnsi="Tahoma" w:cs="Tahoma"/>
          <w:b/>
          <w:sz w:val="22"/>
          <w:szCs w:val="22"/>
        </w:rPr>
      </w:pPr>
      <w:r w:rsidRPr="00D36DB8">
        <w:rPr>
          <w:rFonts w:ascii="Tahoma" w:hAnsi="Tahoma" w:cs="Tahoma"/>
          <w:b/>
          <w:sz w:val="22"/>
          <w:szCs w:val="22"/>
        </w:rPr>
        <w:t>ÖZEL AÇIKLAMALAR</w:t>
      </w:r>
    </w:p>
    <w:p w14:paraId="6614DDC9" w14:textId="77777777" w:rsidR="006E567B" w:rsidRDefault="00AF7FDE" w:rsidP="00AF7FDE">
      <w:pPr>
        <w:tabs>
          <w:tab w:val="left" w:pos="567"/>
        </w:tabs>
        <w:jc w:val="both"/>
        <w:rPr>
          <w:rFonts w:ascii="Tahoma" w:hAnsi="Tahoma" w:cs="Tahoma"/>
          <w:bCs/>
          <w:iCs/>
          <w:sz w:val="22"/>
          <w:szCs w:val="22"/>
        </w:rPr>
      </w:pPr>
      <w:r w:rsidRPr="00AF7FDE">
        <w:rPr>
          <w:rFonts w:ascii="Tahoma" w:hAnsi="Tahoma" w:cs="Tahoma"/>
          <w:b/>
          <w:sz w:val="22"/>
          <w:szCs w:val="22"/>
        </w:rPr>
        <w:t>3.1.</w:t>
      </w:r>
      <w:r w:rsidR="006016B0" w:rsidRPr="006E567B">
        <w:rPr>
          <w:rFonts w:ascii="Tahoma" w:hAnsi="Tahoma" w:cs="Tahoma"/>
          <w:bCs/>
          <w:iCs/>
          <w:sz w:val="22"/>
          <w:szCs w:val="22"/>
        </w:rPr>
        <w:t xml:space="preserve">Mesleki Yeterlilik Kurumu logosu bulunan belgelerde, </w:t>
      </w:r>
      <w:r w:rsidR="002453CD" w:rsidRPr="006E567B">
        <w:rPr>
          <w:rFonts w:ascii="Tahoma" w:hAnsi="Tahoma" w:cs="Tahoma"/>
          <w:bCs/>
          <w:iCs/>
          <w:sz w:val="22"/>
          <w:szCs w:val="22"/>
        </w:rPr>
        <w:t>Sınav Belgelendirme ücretlerine MYK Belge ücreti dâhil değildir. Belge almaya hak kazanan kişilerden</w:t>
      </w:r>
    </w:p>
    <w:p w14:paraId="498D635A" w14:textId="77777777" w:rsidR="00A702C7" w:rsidRPr="006E567B" w:rsidRDefault="00FE7A63" w:rsidP="00AF7FDE">
      <w:pPr>
        <w:tabs>
          <w:tab w:val="left" w:pos="567"/>
        </w:tabs>
        <w:jc w:val="both"/>
        <w:rPr>
          <w:rFonts w:ascii="Tahoma" w:hAnsi="Tahoma" w:cs="Tahoma"/>
          <w:bCs/>
          <w:iCs/>
          <w:sz w:val="22"/>
          <w:szCs w:val="22"/>
        </w:rPr>
      </w:pPr>
      <w:r w:rsidRPr="00431069">
        <w:rPr>
          <w:rFonts w:ascii="Tahoma" w:hAnsi="Tahoma" w:cs="Tahoma"/>
          <w:bCs/>
          <w:iCs/>
          <w:sz w:val="22"/>
          <w:szCs w:val="22"/>
        </w:rPr>
        <w:t>300</w:t>
      </w:r>
      <w:r>
        <w:rPr>
          <w:rFonts w:ascii="Tahoma" w:hAnsi="Tahoma" w:cs="Tahoma"/>
          <w:b/>
          <w:i/>
          <w:sz w:val="22"/>
          <w:szCs w:val="22"/>
        </w:rPr>
        <w:t xml:space="preserve"> </w:t>
      </w:r>
      <w:r w:rsidR="002453CD" w:rsidRPr="006E567B">
        <w:rPr>
          <w:rFonts w:ascii="Tahoma" w:hAnsi="Tahoma" w:cs="Tahoma"/>
          <w:bCs/>
          <w:iCs/>
          <w:sz w:val="22"/>
          <w:szCs w:val="22"/>
        </w:rPr>
        <w:t xml:space="preserve"> TL MYK belge ücreti alınacaktır.</w:t>
      </w:r>
    </w:p>
    <w:p w14:paraId="50294CC9" w14:textId="77777777" w:rsidR="00A702C7" w:rsidRPr="00D36DB8" w:rsidRDefault="00B84010" w:rsidP="00A702C7">
      <w:pPr>
        <w:pStyle w:val="GvdeMetni3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3.3</w:t>
      </w:r>
      <w:r w:rsidR="00A702C7" w:rsidRPr="00D36DB8">
        <w:rPr>
          <w:b/>
          <w:bCs/>
          <w:sz w:val="22"/>
          <w:szCs w:val="22"/>
        </w:rPr>
        <w:t>.</w:t>
      </w:r>
      <w:r w:rsidR="00A702C7" w:rsidRPr="00D36DB8">
        <w:rPr>
          <w:bCs/>
          <w:sz w:val="22"/>
          <w:szCs w:val="22"/>
        </w:rPr>
        <w:t xml:space="preserve">Belgelendirme için yapılan başvuru ücretsizdir. </w:t>
      </w:r>
    </w:p>
    <w:p w14:paraId="5B7393BC" w14:textId="77777777" w:rsidR="00A702C7" w:rsidRPr="00D36DB8" w:rsidRDefault="00B84010" w:rsidP="00A702C7">
      <w:pPr>
        <w:pStyle w:val="GvdeMetni3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3.4</w:t>
      </w:r>
      <w:r w:rsidR="00A702C7" w:rsidRPr="00D36DB8">
        <w:rPr>
          <w:b/>
          <w:bCs/>
          <w:sz w:val="22"/>
          <w:szCs w:val="22"/>
        </w:rPr>
        <w:t>.</w:t>
      </w:r>
      <w:r w:rsidR="00A702C7" w:rsidRPr="00D36DB8">
        <w:rPr>
          <w:bCs/>
          <w:sz w:val="22"/>
          <w:szCs w:val="22"/>
        </w:rPr>
        <w:t xml:space="preserve">Adayın konaklama, yol gibi giderleri kendisine aittir.  </w:t>
      </w:r>
    </w:p>
    <w:p w14:paraId="7BF76F88" w14:textId="77777777" w:rsidR="00793BC0" w:rsidRPr="00D36DB8" w:rsidRDefault="00B84010" w:rsidP="00D94F02">
      <w:pPr>
        <w:pStyle w:val="GvdeMetni3"/>
        <w:ind w:left="567" w:hanging="56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3.5</w:t>
      </w:r>
      <w:r w:rsidR="00A702C7" w:rsidRPr="00D36DB8">
        <w:rPr>
          <w:b/>
          <w:bCs/>
          <w:sz w:val="22"/>
          <w:szCs w:val="22"/>
        </w:rPr>
        <w:t>.</w:t>
      </w:r>
      <w:r w:rsidR="004F78BB" w:rsidRPr="004F78BB">
        <w:rPr>
          <w:sz w:val="22"/>
          <w:szCs w:val="22"/>
        </w:rPr>
        <w:t xml:space="preserve"> </w:t>
      </w:r>
      <w:r w:rsidR="003B79DC">
        <w:rPr>
          <w:sz w:val="22"/>
          <w:szCs w:val="22"/>
        </w:rPr>
        <w:t>NBC</w:t>
      </w:r>
      <w:r w:rsidR="00A702C7" w:rsidRPr="00D36DB8">
        <w:rPr>
          <w:bCs/>
          <w:sz w:val="22"/>
          <w:szCs w:val="22"/>
        </w:rPr>
        <w:t xml:space="preserve">’den belge almaya hak kazanan kişilerden yıllık olarak belge kullanım ücreti alınmaz. </w:t>
      </w:r>
    </w:p>
    <w:p w14:paraId="5E7EA53F" w14:textId="77777777" w:rsidR="00A702C7" w:rsidRPr="00D36DB8" w:rsidRDefault="00B84010" w:rsidP="00AF7FDE">
      <w:pPr>
        <w:pStyle w:val="GvdeMetni3"/>
        <w:ind w:left="426" w:hanging="426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3.6</w:t>
      </w:r>
      <w:r w:rsidR="00A702C7" w:rsidRPr="00D36DB8">
        <w:rPr>
          <w:b/>
          <w:bCs/>
          <w:sz w:val="22"/>
          <w:szCs w:val="22"/>
        </w:rPr>
        <w:t>.</w:t>
      </w:r>
      <w:r w:rsidR="004F78BB" w:rsidRPr="004F78BB">
        <w:rPr>
          <w:sz w:val="22"/>
          <w:szCs w:val="22"/>
        </w:rPr>
        <w:t xml:space="preserve"> </w:t>
      </w:r>
      <w:r w:rsidR="003B79DC">
        <w:rPr>
          <w:sz w:val="22"/>
          <w:szCs w:val="22"/>
        </w:rPr>
        <w:t>NBC</w:t>
      </w:r>
      <w:r w:rsidR="004F78BB" w:rsidRPr="00D36DB8">
        <w:rPr>
          <w:bCs/>
          <w:sz w:val="22"/>
          <w:szCs w:val="22"/>
        </w:rPr>
        <w:t xml:space="preserve"> </w:t>
      </w:r>
      <w:r w:rsidR="004F78BB">
        <w:rPr>
          <w:bCs/>
          <w:sz w:val="22"/>
          <w:szCs w:val="22"/>
        </w:rPr>
        <w:t xml:space="preserve">‘den </w:t>
      </w:r>
      <w:r w:rsidR="00A702C7" w:rsidRPr="00D36DB8">
        <w:rPr>
          <w:bCs/>
          <w:sz w:val="22"/>
          <w:szCs w:val="22"/>
        </w:rPr>
        <w:t xml:space="preserve">belgelendirilmiş kişilerin ücretsiz olarak </w:t>
      </w:r>
      <w:r w:rsidR="003B79DC">
        <w:rPr>
          <w:sz w:val="22"/>
          <w:szCs w:val="22"/>
        </w:rPr>
        <w:t>NBC</w:t>
      </w:r>
      <w:r w:rsidR="004F78BB" w:rsidRPr="00D36DB8">
        <w:rPr>
          <w:bCs/>
          <w:sz w:val="22"/>
          <w:szCs w:val="22"/>
        </w:rPr>
        <w:t xml:space="preserve"> </w:t>
      </w:r>
      <w:r w:rsidR="00A702C7" w:rsidRPr="00D36DB8">
        <w:rPr>
          <w:bCs/>
          <w:sz w:val="22"/>
          <w:szCs w:val="22"/>
        </w:rPr>
        <w:t>logolarını logo kullanım talimatında belirtildiği şekilde kullanma hakları vardır.</w:t>
      </w:r>
    </w:p>
    <w:p w14:paraId="3B965102" w14:textId="77777777" w:rsidR="00AD41F3" w:rsidRPr="00AD41F3" w:rsidRDefault="00B84010" w:rsidP="00AD41F3">
      <w:pPr>
        <w:pStyle w:val="GvdeMetni3"/>
        <w:ind w:left="426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3.7</w:t>
      </w:r>
      <w:r w:rsidR="00944274" w:rsidRPr="00D36DB8">
        <w:rPr>
          <w:b/>
          <w:bCs/>
          <w:sz w:val="22"/>
          <w:szCs w:val="22"/>
        </w:rPr>
        <w:t>.</w:t>
      </w:r>
      <w:r w:rsidR="00FB10FA" w:rsidRPr="00D36DB8">
        <w:rPr>
          <w:sz w:val="22"/>
          <w:szCs w:val="22"/>
        </w:rPr>
        <w:t>Kişi bilgilerinin değişmesi</w:t>
      </w:r>
      <w:r w:rsidR="006016B0">
        <w:rPr>
          <w:sz w:val="22"/>
          <w:szCs w:val="22"/>
        </w:rPr>
        <w:t xml:space="preserve"> veya kaybolması v.b.</w:t>
      </w:r>
      <w:r w:rsidR="00FB10FA" w:rsidRPr="00D36DB8">
        <w:rPr>
          <w:sz w:val="22"/>
          <w:szCs w:val="22"/>
        </w:rPr>
        <w:t xml:space="preserve"> durumu</w:t>
      </w:r>
      <w:r w:rsidR="00A31278" w:rsidRPr="00D36DB8">
        <w:rPr>
          <w:sz w:val="22"/>
          <w:szCs w:val="22"/>
        </w:rPr>
        <w:t xml:space="preserve">nda, belge yenileme ücreti : </w:t>
      </w:r>
      <w:r w:rsidR="00450D58">
        <w:rPr>
          <w:sz w:val="22"/>
          <w:szCs w:val="22"/>
        </w:rPr>
        <w:t>25</w:t>
      </w:r>
      <w:r w:rsidR="006016B0" w:rsidRPr="00764AC3">
        <w:rPr>
          <w:sz w:val="22"/>
          <w:szCs w:val="22"/>
        </w:rPr>
        <w:t>0</w:t>
      </w:r>
      <w:r w:rsidR="00FB10FA" w:rsidRPr="00764AC3">
        <w:rPr>
          <w:sz w:val="22"/>
          <w:szCs w:val="22"/>
        </w:rPr>
        <w:t xml:space="preserve"> TL/kişi</w:t>
      </w:r>
    </w:p>
    <w:p w14:paraId="10AE7B84" w14:textId="77777777" w:rsidR="00A702C7" w:rsidRPr="00D36DB8" w:rsidRDefault="00B84010" w:rsidP="00AF7FDE">
      <w:pPr>
        <w:pStyle w:val="GvdeMetni3"/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>3.8</w:t>
      </w:r>
      <w:r w:rsidR="00FB10FA" w:rsidRPr="00D36DB8">
        <w:rPr>
          <w:b/>
          <w:sz w:val="22"/>
          <w:szCs w:val="22"/>
        </w:rPr>
        <w:t>.</w:t>
      </w:r>
      <w:r w:rsidR="00A702C7" w:rsidRPr="00D36DB8">
        <w:rPr>
          <w:sz w:val="22"/>
          <w:szCs w:val="22"/>
        </w:rPr>
        <w:t xml:space="preserve">Sınav Türkçe dili dışındaki herhangi farklı dilde yapılması durumunda </w:t>
      </w:r>
      <w:r w:rsidR="00450D58">
        <w:rPr>
          <w:sz w:val="22"/>
          <w:szCs w:val="22"/>
        </w:rPr>
        <w:t>75</w:t>
      </w:r>
      <w:r w:rsidR="00A31278" w:rsidRPr="00D36DB8">
        <w:rPr>
          <w:sz w:val="22"/>
          <w:szCs w:val="22"/>
        </w:rPr>
        <w:t>0</w:t>
      </w:r>
      <w:r w:rsidR="00A702C7" w:rsidRPr="00D36DB8">
        <w:rPr>
          <w:sz w:val="22"/>
          <w:szCs w:val="22"/>
        </w:rPr>
        <w:t xml:space="preserve"> TL</w:t>
      </w:r>
      <w:r w:rsidR="00114562" w:rsidRPr="00D36DB8">
        <w:rPr>
          <w:sz w:val="22"/>
          <w:szCs w:val="22"/>
        </w:rPr>
        <w:t>/</w:t>
      </w:r>
      <w:r w:rsidR="00243F88">
        <w:rPr>
          <w:sz w:val="22"/>
          <w:szCs w:val="22"/>
        </w:rPr>
        <w:t>g</w:t>
      </w:r>
      <w:r w:rsidR="003356A9">
        <w:rPr>
          <w:sz w:val="22"/>
          <w:szCs w:val="22"/>
        </w:rPr>
        <w:t>/</w:t>
      </w:r>
      <w:r w:rsidR="00114562" w:rsidRPr="00D36DB8">
        <w:rPr>
          <w:sz w:val="22"/>
          <w:szCs w:val="22"/>
        </w:rPr>
        <w:t>kişi</w:t>
      </w:r>
      <w:r w:rsidR="00D55A63">
        <w:rPr>
          <w:sz w:val="22"/>
          <w:szCs w:val="22"/>
        </w:rPr>
        <w:t xml:space="preserve"> </w:t>
      </w:r>
      <w:r w:rsidR="00A702C7" w:rsidRPr="00D36DB8">
        <w:rPr>
          <w:sz w:val="22"/>
          <w:szCs w:val="22"/>
        </w:rPr>
        <w:t xml:space="preserve"> ilave  ücret alınır.</w:t>
      </w:r>
    </w:p>
    <w:p w14:paraId="10C53CDD" w14:textId="77777777" w:rsidR="00DA17CB" w:rsidRDefault="00DA17CB" w:rsidP="00AF7FDE">
      <w:pPr>
        <w:pStyle w:val="GvdeMetni3"/>
        <w:ind w:left="426" w:hanging="426"/>
        <w:rPr>
          <w:color w:val="auto"/>
          <w:sz w:val="22"/>
          <w:szCs w:val="22"/>
        </w:rPr>
      </w:pPr>
      <w:r w:rsidRPr="00D36DB8">
        <w:rPr>
          <w:b/>
          <w:bCs/>
          <w:sz w:val="22"/>
          <w:szCs w:val="22"/>
        </w:rPr>
        <w:t>3.</w:t>
      </w:r>
      <w:r w:rsidR="00B84010">
        <w:rPr>
          <w:b/>
          <w:bCs/>
          <w:sz w:val="22"/>
          <w:szCs w:val="22"/>
        </w:rPr>
        <w:t>9</w:t>
      </w:r>
      <w:r w:rsidRPr="00D36DB8">
        <w:rPr>
          <w:b/>
          <w:bCs/>
          <w:sz w:val="22"/>
          <w:szCs w:val="22"/>
        </w:rPr>
        <w:t>.</w:t>
      </w:r>
      <w:r w:rsidR="004166E7" w:rsidRPr="00D36DB8">
        <w:rPr>
          <w:color w:val="auto"/>
          <w:sz w:val="22"/>
          <w:szCs w:val="22"/>
        </w:rPr>
        <w:t>Hiçbir</w:t>
      </w:r>
      <w:r w:rsidRPr="00D36DB8">
        <w:rPr>
          <w:color w:val="auto"/>
          <w:sz w:val="22"/>
          <w:szCs w:val="22"/>
        </w:rPr>
        <w:t xml:space="preserve"> sınırlayıcı şart </w:t>
      </w:r>
      <w:r w:rsidR="002E6255" w:rsidRPr="00D36DB8">
        <w:rPr>
          <w:color w:val="auto"/>
          <w:sz w:val="22"/>
          <w:szCs w:val="22"/>
        </w:rPr>
        <w:t xml:space="preserve">(gereksiz finansal, bir birliğe veya gruba üye olmamak gibi) </w:t>
      </w:r>
      <w:r w:rsidRPr="00D36DB8">
        <w:rPr>
          <w:color w:val="auto"/>
          <w:sz w:val="22"/>
          <w:szCs w:val="22"/>
        </w:rPr>
        <w:t xml:space="preserve">nedeniyle </w:t>
      </w:r>
      <w:r w:rsidR="004166E7" w:rsidRPr="00D36DB8">
        <w:rPr>
          <w:color w:val="auto"/>
          <w:sz w:val="22"/>
          <w:szCs w:val="22"/>
        </w:rPr>
        <w:t xml:space="preserve">adayların </w:t>
      </w:r>
      <w:r w:rsidR="002E6255" w:rsidRPr="00D36DB8">
        <w:rPr>
          <w:color w:val="auto"/>
          <w:sz w:val="22"/>
          <w:szCs w:val="22"/>
        </w:rPr>
        <w:t xml:space="preserve">başvuruları </w:t>
      </w:r>
      <w:r w:rsidRPr="00D36DB8">
        <w:rPr>
          <w:color w:val="auto"/>
          <w:sz w:val="22"/>
          <w:szCs w:val="22"/>
        </w:rPr>
        <w:t>engellenme</w:t>
      </w:r>
      <w:r w:rsidR="004166E7" w:rsidRPr="00D36DB8">
        <w:rPr>
          <w:color w:val="auto"/>
          <w:sz w:val="22"/>
          <w:szCs w:val="22"/>
        </w:rPr>
        <w:t>z</w:t>
      </w:r>
      <w:r w:rsidRPr="00D36DB8">
        <w:rPr>
          <w:color w:val="auto"/>
          <w:sz w:val="22"/>
          <w:szCs w:val="22"/>
        </w:rPr>
        <w:t>.</w:t>
      </w:r>
      <w:r w:rsidR="00114562" w:rsidRPr="00D36DB8">
        <w:rPr>
          <w:color w:val="auto"/>
          <w:sz w:val="22"/>
          <w:szCs w:val="22"/>
        </w:rPr>
        <w:t>)</w:t>
      </w:r>
    </w:p>
    <w:p w14:paraId="79BCAFD1" w14:textId="77777777" w:rsidR="001C466D" w:rsidRDefault="001C466D" w:rsidP="00D36DB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6B1D458" w14:textId="77777777" w:rsidR="00D36DB8" w:rsidRPr="00D36DB8" w:rsidRDefault="00D36DB8" w:rsidP="00D36DB8">
      <w:pPr>
        <w:jc w:val="both"/>
        <w:rPr>
          <w:rFonts w:ascii="Tahoma" w:hAnsi="Tahoma" w:cs="Tahoma"/>
          <w:b/>
          <w:sz w:val="22"/>
          <w:szCs w:val="22"/>
        </w:rPr>
      </w:pPr>
      <w:r w:rsidRPr="00D36DB8">
        <w:rPr>
          <w:rFonts w:ascii="Tahoma" w:hAnsi="Tahoma" w:cs="Tahoma"/>
          <w:b/>
          <w:bCs/>
          <w:sz w:val="22"/>
          <w:szCs w:val="22"/>
        </w:rPr>
        <w:t>3.</w:t>
      </w:r>
      <w:r w:rsidRPr="00D36DB8">
        <w:rPr>
          <w:rFonts w:ascii="Tahoma" w:hAnsi="Tahoma" w:cs="Tahoma"/>
          <w:b/>
          <w:sz w:val="22"/>
          <w:szCs w:val="22"/>
        </w:rPr>
        <w:t>9.</w:t>
      </w:r>
      <w:r w:rsidRPr="00D36DB8">
        <w:rPr>
          <w:rFonts w:ascii="Tahoma" w:hAnsi="Tahoma" w:cs="Tahoma"/>
          <w:sz w:val="22"/>
          <w:szCs w:val="22"/>
        </w:rPr>
        <w:t xml:space="preserve">  </w:t>
      </w:r>
      <w:r w:rsidRPr="00D36DB8">
        <w:rPr>
          <w:rFonts w:ascii="Tahoma" w:hAnsi="Tahoma" w:cs="Tahoma"/>
          <w:b/>
          <w:sz w:val="22"/>
          <w:szCs w:val="22"/>
        </w:rPr>
        <w:t>BELGELENDİRME ÜCRETİ TAHSİLATI</w:t>
      </w:r>
    </w:p>
    <w:p w14:paraId="7F2C11B3" w14:textId="77777777" w:rsidR="00243F88" w:rsidRDefault="00AF7FDE" w:rsidP="00243F8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Bütün ödemeler, </w:t>
      </w:r>
      <w:r w:rsidR="00243F88" w:rsidRPr="00D36DB8">
        <w:rPr>
          <w:rFonts w:ascii="Tahoma" w:hAnsi="Tahoma" w:cs="Tahoma"/>
          <w:sz w:val="22"/>
          <w:szCs w:val="22"/>
        </w:rPr>
        <w:t xml:space="preserve">banka </w:t>
      </w:r>
      <w:r>
        <w:rPr>
          <w:rFonts w:ascii="Tahoma" w:hAnsi="Tahoma" w:cs="Tahoma"/>
          <w:sz w:val="22"/>
          <w:szCs w:val="22"/>
        </w:rPr>
        <w:t>aracılığıyla aşağıda belirtilen hesap numaralarımıza veya ofisimizdeki pos üzerinden mail order</w:t>
      </w:r>
      <w:r w:rsidR="006016B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la veya fiziki  </w:t>
      </w:r>
      <w:r w:rsidR="00C04BD8">
        <w:rPr>
          <w:rFonts w:ascii="Tahoma" w:hAnsi="Tahoma" w:cs="Tahoma"/>
          <w:sz w:val="22"/>
          <w:szCs w:val="22"/>
        </w:rPr>
        <w:t xml:space="preserve">çekim olarak kredi kartından da </w:t>
      </w:r>
      <w:r>
        <w:rPr>
          <w:rFonts w:ascii="Tahoma" w:hAnsi="Tahoma" w:cs="Tahoma"/>
          <w:sz w:val="22"/>
          <w:szCs w:val="22"/>
        </w:rPr>
        <w:t xml:space="preserve"> </w:t>
      </w:r>
      <w:r w:rsidR="00C04BD8">
        <w:rPr>
          <w:rFonts w:ascii="Tahoma" w:hAnsi="Tahoma" w:cs="Tahoma"/>
          <w:sz w:val="22"/>
          <w:szCs w:val="22"/>
        </w:rPr>
        <w:t>yapılabilir.</w:t>
      </w:r>
      <w:r>
        <w:rPr>
          <w:rFonts w:ascii="Tahoma" w:hAnsi="Tahoma" w:cs="Tahoma"/>
          <w:sz w:val="22"/>
          <w:szCs w:val="22"/>
        </w:rPr>
        <w:t xml:space="preserve"> </w:t>
      </w:r>
      <w:r w:rsidR="007B046D">
        <w:rPr>
          <w:rFonts w:ascii="Tahoma" w:hAnsi="Tahoma" w:cs="Tahoma"/>
          <w:sz w:val="22"/>
          <w:szCs w:val="22"/>
        </w:rPr>
        <w:t xml:space="preserve">Sınav ve </w:t>
      </w:r>
      <w:r w:rsidR="00885DBC" w:rsidRPr="00885DBC">
        <w:rPr>
          <w:rFonts w:ascii="Tahoma" w:hAnsi="Tahoma" w:cs="Tahoma"/>
          <w:sz w:val="22"/>
          <w:szCs w:val="22"/>
        </w:rPr>
        <w:t>Belgelendirme ücretleri</w:t>
      </w:r>
      <w:r w:rsidR="007B046D">
        <w:rPr>
          <w:rFonts w:ascii="Tahoma" w:hAnsi="Tahoma" w:cs="Tahoma"/>
          <w:sz w:val="22"/>
          <w:szCs w:val="22"/>
        </w:rPr>
        <w:t>nin</w:t>
      </w:r>
      <w:r w:rsidR="00885DBC" w:rsidRPr="00885DBC">
        <w:rPr>
          <w:rFonts w:ascii="Tahoma" w:hAnsi="Tahoma" w:cs="Tahoma"/>
          <w:sz w:val="22"/>
          <w:szCs w:val="22"/>
        </w:rPr>
        <w:t xml:space="preserve"> sınavdan önce tarafımıza iletilmesi zorunludur</w:t>
      </w:r>
    </w:p>
    <w:p w14:paraId="58B00925" w14:textId="77777777" w:rsidR="00C04BD8" w:rsidRPr="00E1232B" w:rsidRDefault="00C04BD8" w:rsidP="00243F88">
      <w:pPr>
        <w:jc w:val="both"/>
        <w:rPr>
          <w:rFonts w:ascii="Tahoma" w:hAnsi="Tahoma" w:cs="Tahoma"/>
          <w:sz w:val="22"/>
          <w:szCs w:val="22"/>
        </w:rPr>
      </w:pPr>
    </w:p>
    <w:p w14:paraId="745BB9DD" w14:textId="77777777" w:rsidR="00431069" w:rsidRDefault="00C04BD8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1232B">
        <w:rPr>
          <w:rFonts w:ascii="Tahoma" w:hAnsi="Tahoma" w:cs="Tahoma"/>
          <w:u w:val="single"/>
        </w:rPr>
        <w:t>Her nevi ücretin ödenebileceği hesap numa</w:t>
      </w:r>
      <w:r w:rsidR="006016B0" w:rsidRPr="00E1232B">
        <w:rPr>
          <w:rFonts w:ascii="Tahoma" w:hAnsi="Tahoma" w:cs="Tahoma"/>
          <w:u w:val="single"/>
        </w:rPr>
        <w:t>ramız,</w:t>
      </w:r>
      <w:r w:rsidR="00431069" w:rsidRPr="0043106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1069"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7DF642ED" w14:textId="77777777" w:rsidR="00431069" w:rsidRDefault="00431069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B7270D0" w14:textId="77777777" w:rsidR="00431069" w:rsidRPr="00206E13" w:rsidRDefault="00431069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>HESAP ADI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  <w: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NBC</w:t>
      </w:r>
      <w:r w:rsidRPr="00E515F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UYGUNLUK DEĞERLENDİRME EĞİTİM LTD ŞTİ</w:t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205EB900" w14:textId="77777777" w:rsidR="00431069" w:rsidRPr="00206E13" w:rsidRDefault="00431069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>BANKA ADI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:</w:t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DENİZBANK</w:t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6CEBFBF4" w14:textId="77777777" w:rsidR="00431069" w:rsidRPr="00206E13" w:rsidRDefault="00431069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>ŞUBE ADI/KODU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342DC05E" w14:textId="77777777" w:rsidR="00431069" w:rsidRDefault="00431069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5A39B262" w14:textId="77777777" w:rsidR="00431069" w:rsidRDefault="00431069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06E13">
        <w:rPr>
          <w:rFonts w:asciiTheme="minorHAnsi" w:hAnsiTheme="minorHAnsi" w:cstheme="minorHAnsi"/>
          <w:b/>
          <w:color w:val="000000"/>
          <w:sz w:val="20"/>
          <w:szCs w:val="20"/>
        </w:rPr>
        <w:t>IBAN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: </w:t>
      </w:r>
      <w:r w:rsidRPr="00E515FF">
        <w:rPr>
          <w:rFonts w:asciiTheme="minorHAnsi" w:hAnsiTheme="minorHAnsi" w:cstheme="minorHAnsi"/>
          <w:b/>
          <w:color w:val="000000"/>
          <w:sz w:val="20"/>
          <w:szCs w:val="20"/>
        </w:rPr>
        <w:t>TR740013400002199069700001</w:t>
      </w:r>
    </w:p>
    <w:p w14:paraId="727D4A71" w14:textId="77777777" w:rsidR="00431069" w:rsidRPr="00206E13" w:rsidRDefault="00431069" w:rsidP="00431069">
      <w:pPr>
        <w:pStyle w:val="AralkYok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B9DC005" w14:textId="77777777" w:rsidR="00AA6C35" w:rsidRDefault="00AA6C35" w:rsidP="0047012F">
      <w:pPr>
        <w:rPr>
          <w:rFonts w:ascii="Tahoma" w:hAnsi="Tahoma" w:cs="Tahoma"/>
          <w:b/>
          <w:caps/>
          <w:sz w:val="22"/>
          <w:szCs w:val="22"/>
        </w:rPr>
      </w:pPr>
    </w:p>
    <w:p w14:paraId="7DDC5A1A" w14:textId="77777777" w:rsidR="00AA6C35" w:rsidRDefault="00AA6C35" w:rsidP="00AA6C35">
      <w:pPr>
        <w:rPr>
          <w:rFonts w:ascii="Tahoma" w:hAnsi="Tahoma" w:cs="Tahoma"/>
          <w:b/>
          <w:caps/>
          <w:sz w:val="22"/>
          <w:szCs w:val="22"/>
        </w:rPr>
      </w:pPr>
    </w:p>
    <w:p w14:paraId="097992EE" w14:textId="77777777" w:rsidR="00AA6C35" w:rsidRDefault="00AA6C35" w:rsidP="00AA6C35">
      <w:pPr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4</w:t>
      </w:r>
      <w:r w:rsidRPr="00D36DB8">
        <w:rPr>
          <w:rFonts w:ascii="Tahoma" w:hAnsi="Tahoma" w:cs="Tahoma"/>
          <w:b/>
          <w:caps/>
          <w:sz w:val="22"/>
          <w:szCs w:val="22"/>
        </w:rPr>
        <w:t>. İlgili Dokümanlar:</w:t>
      </w:r>
    </w:p>
    <w:p w14:paraId="18067520" w14:textId="77777777" w:rsidR="00AA6C35" w:rsidRPr="0047012F" w:rsidRDefault="00AA6C35" w:rsidP="00AA6C35">
      <w:pPr>
        <w:pStyle w:val="stBilgi"/>
        <w:numPr>
          <w:ilvl w:val="0"/>
          <w:numId w:val="38"/>
        </w:numPr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2"/>
          <w:szCs w:val="22"/>
        </w:rPr>
      </w:pPr>
      <w:r w:rsidRPr="00D36DB8">
        <w:rPr>
          <w:rFonts w:ascii="Tahoma" w:hAnsi="Tahoma" w:cs="Tahoma"/>
          <w:sz w:val="22"/>
          <w:szCs w:val="22"/>
        </w:rPr>
        <w:t>T05 Logo Kullanım Talimatı</w:t>
      </w:r>
    </w:p>
    <w:p w14:paraId="4AC81D19" w14:textId="77777777" w:rsidR="00AA6C35" w:rsidRPr="00D36DB8" w:rsidRDefault="00AA6C35" w:rsidP="00AA6C35">
      <w:pPr>
        <w:rPr>
          <w:rFonts w:ascii="Tahoma" w:hAnsi="Tahoma" w:cs="Tahoma"/>
          <w:b/>
          <w:caps/>
          <w:sz w:val="22"/>
          <w:szCs w:val="22"/>
        </w:rPr>
      </w:pPr>
    </w:p>
    <w:tbl>
      <w:tblPr>
        <w:tblpPr w:leftFromText="141" w:rightFromText="141" w:vertAnchor="text" w:horzAnchor="margin" w:tblpY="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9"/>
        <w:gridCol w:w="1143"/>
        <w:gridCol w:w="1394"/>
      </w:tblGrid>
      <w:tr w:rsidR="00AA6C35" w:rsidRPr="00D36DB8" w14:paraId="7EC7E6F9" w14:textId="77777777" w:rsidTr="00AA6C35">
        <w:trPr>
          <w:trHeight w:val="397"/>
        </w:trPr>
        <w:tc>
          <w:tcPr>
            <w:tcW w:w="9212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7A112511" w14:textId="77777777" w:rsidR="00AA6C35" w:rsidRPr="00D36DB8" w:rsidRDefault="00AA6C35" w:rsidP="00AA6C35">
            <w:pPr>
              <w:pStyle w:val="Balk5"/>
              <w:jc w:val="center"/>
              <w:rPr>
                <w:rFonts w:ascii="Tahoma" w:hAnsi="Tahoma" w:cs="Tahoma"/>
                <w:caps/>
                <w:sz w:val="22"/>
                <w:szCs w:val="22"/>
              </w:rPr>
            </w:pPr>
            <w:r w:rsidRPr="00D36DB8">
              <w:rPr>
                <w:rFonts w:ascii="Tahoma" w:hAnsi="Tahoma" w:cs="Tahoma"/>
                <w:caps/>
                <w:sz w:val="22"/>
                <w:szCs w:val="22"/>
              </w:rPr>
              <w:t>Revizyon Kartı</w:t>
            </w:r>
          </w:p>
        </w:tc>
      </w:tr>
      <w:tr w:rsidR="00AA6C35" w:rsidRPr="00D36DB8" w14:paraId="3D971073" w14:textId="77777777" w:rsidTr="00AA6C35">
        <w:trPr>
          <w:trHeight w:val="510"/>
        </w:trPr>
        <w:tc>
          <w:tcPr>
            <w:tcW w:w="666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55F4CA94" w14:textId="77777777" w:rsidR="00AA6C35" w:rsidRPr="00D36DB8" w:rsidRDefault="00AA6C35" w:rsidP="00AA6C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6DB8">
              <w:rPr>
                <w:rFonts w:ascii="Tahoma" w:hAnsi="Tahoma" w:cs="Tahoma"/>
                <w:b/>
                <w:bCs/>
                <w:sz w:val="22"/>
                <w:szCs w:val="22"/>
              </w:rPr>
              <w:t>Revizyon Özeti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2B0C6DCD" w14:textId="77777777" w:rsidR="00AA6C35" w:rsidRPr="00D36DB8" w:rsidRDefault="00AA6C35" w:rsidP="00AA6C3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6DB8">
              <w:rPr>
                <w:rFonts w:ascii="Tahoma" w:hAnsi="Tahoma" w:cs="Tahoma"/>
                <w:b/>
                <w:bCs/>
                <w:sz w:val="22"/>
                <w:szCs w:val="22"/>
              </w:rPr>
              <w:t>Revizyon 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14:paraId="16DD29BE" w14:textId="77777777" w:rsidR="00AA6C35" w:rsidRPr="00D36DB8" w:rsidRDefault="00AA6C35" w:rsidP="00AA6C3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6DB8">
              <w:rPr>
                <w:rFonts w:ascii="Tahoma" w:hAnsi="Tahoma" w:cs="Tahoma"/>
                <w:b/>
                <w:bCs/>
                <w:sz w:val="22"/>
                <w:szCs w:val="22"/>
              </w:rPr>
              <w:t>Revizyon Tarihi</w:t>
            </w:r>
          </w:p>
        </w:tc>
      </w:tr>
      <w:tr w:rsidR="00AA6C35" w:rsidRPr="00D36DB8" w14:paraId="43E85108" w14:textId="77777777" w:rsidTr="00AA6C35">
        <w:trPr>
          <w:trHeight w:val="397"/>
        </w:trPr>
        <w:tc>
          <w:tcPr>
            <w:tcW w:w="6669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EEFB" w14:textId="77777777" w:rsidR="00AA6C35" w:rsidRPr="00D36DB8" w:rsidRDefault="00AA6C35" w:rsidP="00AA6C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KDU eğitim ücreti eklendi</w:t>
            </w:r>
          </w:p>
        </w:tc>
        <w:tc>
          <w:tcPr>
            <w:tcW w:w="114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FE8" w14:textId="77777777" w:rsidR="00AA6C35" w:rsidRPr="00D36DB8" w:rsidRDefault="00AA6C35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E203043" w14:textId="77777777" w:rsidR="00AA6C35" w:rsidRPr="00D36DB8" w:rsidRDefault="00AA6C35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08.02.2022</w:t>
            </w:r>
          </w:p>
        </w:tc>
      </w:tr>
      <w:tr w:rsidR="00AA6C35" w:rsidRPr="00D36DB8" w14:paraId="613C34C1" w14:textId="77777777" w:rsidTr="00AA6C35">
        <w:trPr>
          <w:trHeight w:val="397"/>
        </w:trPr>
        <w:tc>
          <w:tcPr>
            <w:tcW w:w="666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FD1" w14:textId="77777777" w:rsidR="00AA6C35" w:rsidRPr="00D36DB8" w:rsidRDefault="00AA6C35" w:rsidP="00AA6C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MYK Belge ücreti revize edildi.Banka Bilgileri revize edildi.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B95" w14:textId="77777777" w:rsidR="00AA6C35" w:rsidRPr="00D36DB8" w:rsidRDefault="00AA6C35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2ADFA7FC" w14:textId="77777777" w:rsidR="00AA6C35" w:rsidRPr="00D36DB8" w:rsidRDefault="00AA6C35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10.10.2022</w:t>
            </w:r>
          </w:p>
        </w:tc>
      </w:tr>
      <w:tr w:rsidR="00AA6C35" w:rsidRPr="00D36DB8" w14:paraId="00EED1D9" w14:textId="77777777" w:rsidTr="00AA6C35">
        <w:trPr>
          <w:trHeight w:val="397"/>
        </w:trPr>
        <w:tc>
          <w:tcPr>
            <w:tcW w:w="666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B185" w14:textId="77777777" w:rsidR="00AA6C35" w:rsidRPr="00D36DB8" w:rsidRDefault="000B4794" w:rsidP="00AA6C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MYK sınav ücretleri revize edildi.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A40" w14:textId="77777777" w:rsidR="00AA6C35" w:rsidRPr="00D36DB8" w:rsidRDefault="000B4794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266E869" w14:textId="77777777" w:rsidR="00AA6C35" w:rsidRPr="00D36DB8" w:rsidRDefault="000B4794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26.01.2023</w:t>
            </w:r>
          </w:p>
        </w:tc>
      </w:tr>
      <w:tr w:rsidR="00AA6C35" w:rsidRPr="00D36DB8" w14:paraId="2C176FDF" w14:textId="77777777" w:rsidTr="00AA6C35">
        <w:trPr>
          <w:trHeight w:val="397"/>
        </w:trPr>
        <w:tc>
          <w:tcPr>
            <w:tcW w:w="666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32B" w14:textId="77777777" w:rsidR="00AA6C35" w:rsidRPr="00D36DB8" w:rsidRDefault="00431069" w:rsidP="00AA6C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KDU Eğitim ücreti revize edildi.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173" w14:textId="77777777" w:rsidR="00AA6C35" w:rsidRPr="00D36DB8" w:rsidRDefault="00431069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28ADBC24" w14:textId="77777777" w:rsidR="00AA6C35" w:rsidRPr="00D36DB8" w:rsidRDefault="00431069" w:rsidP="00AA6C3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02.08.2023</w:t>
            </w:r>
          </w:p>
        </w:tc>
      </w:tr>
    </w:tbl>
    <w:p w14:paraId="1A2B79BB" w14:textId="77777777" w:rsidR="0047012F" w:rsidRDefault="0047012F" w:rsidP="0009544D">
      <w:pPr>
        <w:rPr>
          <w:rFonts w:ascii="Tahoma" w:hAnsi="Tahoma" w:cs="Tahoma"/>
          <w:sz w:val="22"/>
          <w:szCs w:val="22"/>
        </w:rPr>
      </w:pPr>
    </w:p>
    <w:p w14:paraId="10E9CBDC" w14:textId="77777777" w:rsidR="00AA6C35" w:rsidRPr="00D36DB8" w:rsidRDefault="00AA6C35" w:rsidP="0009544D">
      <w:pPr>
        <w:rPr>
          <w:rFonts w:ascii="Tahoma" w:hAnsi="Tahoma" w:cs="Tahoma"/>
          <w:sz w:val="22"/>
          <w:szCs w:val="22"/>
        </w:rPr>
      </w:pPr>
    </w:p>
    <w:sectPr w:rsidR="00AA6C35" w:rsidRPr="00D36DB8" w:rsidSect="00AA6C3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719" w:left="1417" w:header="426" w:footer="510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9B41" w14:textId="77777777" w:rsidR="00B82968" w:rsidRDefault="00B82968">
      <w:r>
        <w:separator/>
      </w:r>
    </w:p>
  </w:endnote>
  <w:endnote w:type="continuationSeparator" w:id="0">
    <w:p w14:paraId="5BB29C82" w14:textId="77777777" w:rsidR="00B82968" w:rsidRDefault="00B8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431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A56533" w14:textId="77777777" w:rsidR="00F62825" w:rsidRDefault="00F62825" w:rsidP="00AA6C35">
            <w:pPr>
              <w:pStyle w:val="AltBilgi"/>
              <w:tabs>
                <w:tab w:val="clear" w:pos="9072"/>
                <w:tab w:val="right" w:pos="9781"/>
              </w:tabs>
            </w:pPr>
          </w:p>
          <w:tbl>
            <w:tblPr>
              <w:tblW w:w="8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68"/>
              <w:gridCol w:w="4437"/>
            </w:tblGrid>
            <w:tr w:rsidR="00F62825" w14:paraId="0D58A849" w14:textId="77777777" w:rsidTr="00AA6C35">
              <w:trPr>
                <w:trHeight w:hRule="exact" w:val="341"/>
              </w:trPr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83F68" w14:textId="77777777" w:rsidR="00F62825" w:rsidRDefault="00F62825" w:rsidP="00F62825">
                  <w:pPr>
                    <w:pStyle w:val="AltBilgi"/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</w:rPr>
                    <w:t>HAZIRLAYAN</w:t>
                  </w:r>
                </w:p>
              </w:tc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151F24" w14:textId="77777777" w:rsidR="00F62825" w:rsidRDefault="00F62825" w:rsidP="00F62825">
                  <w:pPr>
                    <w:pStyle w:val="AltBilgi"/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</w:rPr>
                    <w:t>ONAYLAYAN</w:t>
                  </w:r>
                </w:p>
              </w:tc>
            </w:tr>
            <w:tr w:rsidR="00F62825" w14:paraId="4FA0D726" w14:textId="77777777" w:rsidTr="00AA6C35">
              <w:trPr>
                <w:cantSplit/>
                <w:trHeight w:val="1035"/>
              </w:trPr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CA3D5" w14:textId="77777777" w:rsidR="00862683" w:rsidRDefault="00F62825" w:rsidP="00862683">
                  <w:pPr>
                    <w:pStyle w:val="AltBilgi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İmza</w:t>
                  </w:r>
                  <w:r w:rsidR="00862683">
                    <w:rPr>
                      <w:rFonts w:ascii="Tahoma" w:hAnsi="Tahoma" w:cs="Tahoma"/>
                      <w:sz w:val="20"/>
                    </w:rPr>
                    <w:t xml:space="preserve"> </w:t>
                  </w:r>
                </w:p>
                <w:p w14:paraId="3A65D568" w14:textId="77777777" w:rsidR="00862683" w:rsidRDefault="0084000F" w:rsidP="00862683">
                  <w:pPr>
                    <w:pStyle w:val="AltBilgi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 xml:space="preserve">YÖNETİM TEMSİLCİSİ </w:t>
                  </w:r>
                </w:p>
                <w:p w14:paraId="6FB8C501" w14:textId="77777777" w:rsidR="00F62825" w:rsidRDefault="00862683" w:rsidP="00862683">
                  <w:pPr>
                    <w:pStyle w:val="AltBilgi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SEVGİ AKOĞLU</w:t>
                  </w:r>
                </w:p>
              </w:tc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AA97B" w14:textId="77777777" w:rsidR="007A377D" w:rsidRDefault="00F62825" w:rsidP="00F62825">
                  <w:pPr>
                    <w:pStyle w:val="AltBilgi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İmza</w:t>
                  </w:r>
                  <w:r w:rsidR="00862683">
                    <w:rPr>
                      <w:rFonts w:ascii="Tahoma" w:hAnsi="Tahoma" w:cs="Tahoma"/>
                      <w:sz w:val="20"/>
                    </w:rPr>
                    <w:t xml:space="preserve"> GENEL MÜDÜR </w:t>
                  </w:r>
                </w:p>
                <w:p w14:paraId="7CF49FBB" w14:textId="77777777" w:rsidR="00F62825" w:rsidRDefault="0017565A" w:rsidP="00F62825">
                  <w:pPr>
                    <w:pStyle w:val="AltBilgi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BÜLENT ÜNLÜKALAYCI</w:t>
                  </w:r>
                </w:p>
              </w:tc>
            </w:tr>
          </w:tbl>
          <w:p w14:paraId="686A9D5A" w14:textId="77777777" w:rsidR="00AA6C35" w:rsidRDefault="00C064DC" w:rsidP="00AA6C35">
            <w:pPr>
              <w:pStyle w:val="AltBilgi"/>
              <w:jc w:val="right"/>
            </w:pPr>
            <w:r>
              <w:t xml:space="preserve">Sayfa </w:t>
            </w:r>
            <w:r w:rsidR="006878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7879">
              <w:rPr>
                <w:b/>
                <w:bCs/>
              </w:rPr>
              <w:fldChar w:fldCharType="separate"/>
            </w:r>
            <w:r w:rsidR="0017565A">
              <w:rPr>
                <w:b/>
                <w:bCs/>
                <w:noProof/>
              </w:rPr>
              <w:t>1</w:t>
            </w:r>
            <w:r w:rsidR="00687879">
              <w:rPr>
                <w:b/>
                <w:bCs/>
              </w:rPr>
              <w:fldChar w:fldCharType="end"/>
            </w:r>
            <w:r>
              <w:t xml:space="preserve"> / </w:t>
            </w:r>
            <w:r w:rsidR="006878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7879">
              <w:rPr>
                <w:b/>
                <w:bCs/>
              </w:rPr>
              <w:fldChar w:fldCharType="separate"/>
            </w:r>
            <w:r w:rsidR="0017565A">
              <w:rPr>
                <w:b/>
                <w:bCs/>
                <w:noProof/>
              </w:rPr>
              <w:t>3</w:t>
            </w:r>
            <w:r w:rsidR="00687879">
              <w:rPr>
                <w:b/>
                <w:bCs/>
              </w:rPr>
              <w:fldChar w:fldCharType="end"/>
            </w:r>
          </w:p>
        </w:sdtContent>
      </w:sdt>
    </w:sdtContent>
  </w:sdt>
  <w:p w14:paraId="5D2369A6" w14:textId="77777777" w:rsidR="00C064DC" w:rsidRDefault="009E7F73" w:rsidP="00AA6C35">
    <w:pPr>
      <w:pStyle w:val="AltBilgi"/>
    </w:pPr>
    <w:r>
      <w:t xml:space="preserve">T08 </w:t>
    </w:r>
    <w:r w:rsidR="00431069">
      <w:t>04</w:t>
    </w:r>
    <w:r w:rsidR="00C064DC">
      <w:t xml:space="preserve"> </w:t>
    </w:r>
    <w:r w:rsidR="00431069">
      <w:t>02.08.2023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869461"/>
      <w:docPartObj>
        <w:docPartGallery w:val="Page Numbers (Bottom of Page)"/>
        <w:docPartUnique/>
      </w:docPartObj>
    </w:sdtPr>
    <w:sdtContent>
      <w:sdt>
        <w:sdtPr>
          <w:id w:val="1715381228"/>
          <w:docPartObj>
            <w:docPartGallery w:val="Page Numbers (Top of Page)"/>
            <w:docPartUnique/>
          </w:docPartObj>
        </w:sdtPr>
        <w:sdtContent>
          <w:p w14:paraId="6795A706" w14:textId="77777777" w:rsidR="00F62825" w:rsidRDefault="00F62825">
            <w:pPr>
              <w:pStyle w:val="AltBilgi"/>
              <w:jc w:val="righ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97"/>
              <w:gridCol w:w="4565"/>
            </w:tblGrid>
            <w:tr w:rsidR="00F62825" w14:paraId="19EFE318" w14:textId="77777777" w:rsidTr="00F62825">
              <w:trPr>
                <w:trHeight w:hRule="exact" w:val="312"/>
              </w:trPr>
              <w:tc>
                <w:tcPr>
                  <w:tcW w:w="4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58D2F" w14:textId="77777777" w:rsidR="00F62825" w:rsidRDefault="00F62825" w:rsidP="00F62825">
                  <w:pPr>
                    <w:pStyle w:val="AltBilgi"/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</w:rPr>
                    <w:t>HAZIRLAYAN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63583" w14:textId="77777777" w:rsidR="00F62825" w:rsidRDefault="00F62825" w:rsidP="00F62825">
                  <w:pPr>
                    <w:pStyle w:val="AltBilgi"/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</w:rPr>
                    <w:t>ONAYLAYAN</w:t>
                  </w:r>
                </w:p>
              </w:tc>
            </w:tr>
            <w:tr w:rsidR="00F62825" w14:paraId="3F8D8260" w14:textId="77777777" w:rsidTr="00F62825">
              <w:trPr>
                <w:cantSplit/>
                <w:trHeight w:val="1302"/>
              </w:trPr>
              <w:tc>
                <w:tcPr>
                  <w:tcW w:w="4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7D6E7" w14:textId="77777777" w:rsidR="00F62825" w:rsidRDefault="00F62825" w:rsidP="00F62825">
                  <w:pPr>
                    <w:pStyle w:val="AltBilgi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İmza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C24D3" w14:textId="77777777" w:rsidR="00F62825" w:rsidRDefault="00F62825" w:rsidP="00F62825">
                  <w:pPr>
                    <w:pStyle w:val="AltBilgi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İmza</w:t>
                  </w:r>
                </w:p>
              </w:tc>
            </w:tr>
          </w:tbl>
          <w:p w14:paraId="32CF80E8" w14:textId="77777777" w:rsidR="00F62825" w:rsidRDefault="00F62825">
            <w:pPr>
              <w:pStyle w:val="AltBilgi"/>
              <w:jc w:val="right"/>
            </w:pPr>
            <w:r>
              <w:t xml:space="preserve">Sayfa </w:t>
            </w:r>
            <w:r w:rsidR="006878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787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="00687879">
              <w:rPr>
                <w:b/>
                <w:bCs/>
              </w:rPr>
              <w:fldChar w:fldCharType="end"/>
            </w:r>
            <w:r>
              <w:t xml:space="preserve"> / </w:t>
            </w:r>
            <w:r w:rsidR="0068787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7879">
              <w:rPr>
                <w:b/>
                <w:bCs/>
              </w:rPr>
              <w:fldChar w:fldCharType="separate"/>
            </w:r>
            <w:r w:rsidR="00AA6C35">
              <w:rPr>
                <w:b/>
                <w:bCs/>
                <w:noProof/>
              </w:rPr>
              <w:t>3</w:t>
            </w:r>
            <w:r w:rsidR="00687879">
              <w:rPr>
                <w:b/>
                <w:bCs/>
              </w:rPr>
              <w:fldChar w:fldCharType="end"/>
            </w:r>
          </w:p>
        </w:sdtContent>
      </w:sdt>
    </w:sdtContent>
  </w:sdt>
  <w:p w14:paraId="5D910A90" w14:textId="77777777" w:rsidR="00F97D82" w:rsidRDefault="00F62825">
    <w:pPr>
      <w:pStyle w:val="AltBilgi"/>
    </w:pPr>
    <w:r>
      <w:t>T08 01 08.02.2022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EB23" w14:textId="77777777" w:rsidR="00B82968" w:rsidRDefault="00B82968">
      <w:r>
        <w:separator/>
      </w:r>
    </w:p>
  </w:footnote>
  <w:footnote w:type="continuationSeparator" w:id="0">
    <w:p w14:paraId="6BE39570" w14:textId="77777777" w:rsidR="00B82968" w:rsidRDefault="00B8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6662"/>
    </w:tblGrid>
    <w:tr w:rsidR="00C064DC" w14:paraId="4F549F6F" w14:textId="77777777" w:rsidTr="001E2925">
      <w:trPr>
        <w:cantSplit/>
        <w:trHeight w:hRule="exact" w:val="397"/>
      </w:trPr>
      <w:tc>
        <w:tcPr>
          <w:tcW w:w="276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7133FBC5" w14:textId="77777777" w:rsidR="00C064DC" w:rsidRDefault="002D5449" w:rsidP="00D57520">
          <w:pPr>
            <w:pStyle w:val="stBilgi"/>
            <w:jc w:val="center"/>
            <w:rPr>
              <w:rFonts w:ascii="Souvenir Lt BT" w:hAnsi="Souvenir Lt BT" w:cs="Lucida Sans Unicode"/>
            </w:rPr>
          </w:pPr>
          <w:r>
            <w:rPr>
              <w:rFonts w:ascii="Souvenir Lt BT" w:hAnsi="Souvenir Lt BT" w:cs="Lucida Sans Unicode"/>
              <w:noProof/>
            </w:rPr>
            <w:drawing>
              <wp:inline distT="0" distB="0" distL="0" distR="0" wp14:anchorId="744A4548" wp14:editId="6050CBB2">
                <wp:extent cx="1219200" cy="10744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07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tcBorders>
            <w:left w:val="single" w:sz="4" w:space="0" w:color="auto"/>
          </w:tcBorders>
          <w:vAlign w:val="center"/>
        </w:tcPr>
        <w:p w14:paraId="724EAD20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  <w:i/>
            </w:rPr>
          </w:pPr>
          <w:r>
            <w:rPr>
              <w:rFonts w:ascii="Tahoma" w:hAnsi="Tahoma" w:cs="Tahoma"/>
              <w:b/>
              <w:bCs/>
            </w:rPr>
            <w:t>Belgelendirme Hizmetleri Ücretlendirme Talimatı</w:t>
          </w:r>
        </w:p>
      </w:tc>
    </w:tr>
    <w:tr w:rsidR="00C064DC" w14:paraId="4F25EF2E" w14:textId="77777777" w:rsidTr="001E2925">
      <w:trPr>
        <w:cantSplit/>
        <w:trHeight w:hRule="exact" w:val="397"/>
      </w:trPr>
      <w:tc>
        <w:tcPr>
          <w:tcW w:w="2764" w:type="dxa"/>
          <w:vMerge/>
          <w:tcBorders>
            <w:left w:val="nil"/>
            <w:bottom w:val="nil"/>
            <w:right w:val="single" w:sz="4" w:space="0" w:color="auto"/>
          </w:tcBorders>
        </w:tcPr>
        <w:p w14:paraId="7C753412" w14:textId="77777777" w:rsidR="00C064DC" w:rsidRDefault="00C064DC" w:rsidP="00D57520">
          <w:pPr>
            <w:pStyle w:val="stBilgi"/>
            <w:rPr>
              <w:rFonts w:ascii="Souvenir Lt BT" w:hAnsi="Souvenir Lt BT" w:cs="Lucida Sans Unicode"/>
            </w:rPr>
          </w:pPr>
        </w:p>
      </w:tc>
      <w:tc>
        <w:tcPr>
          <w:tcW w:w="6662" w:type="dxa"/>
          <w:vMerge/>
          <w:tcBorders>
            <w:left w:val="single" w:sz="4" w:space="0" w:color="auto"/>
          </w:tcBorders>
          <w:vAlign w:val="center"/>
        </w:tcPr>
        <w:p w14:paraId="375B9312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</w:rPr>
          </w:pPr>
        </w:p>
      </w:tc>
    </w:tr>
    <w:tr w:rsidR="00C064DC" w14:paraId="74503936" w14:textId="77777777" w:rsidTr="001E2925">
      <w:trPr>
        <w:cantSplit/>
        <w:trHeight w:hRule="exact" w:val="397"/>
      </w:trPr>
      <w:tc>
        <w:tcPr>
          <w:tcW w:w="2764" w:type="dxa"/>
          <w:vMerge/>
          <w:tcBorders>
            <w:left w:val="nil"/>
            <w:bottom w:val="nil"/>
            <w:right w:val="single" w:sz="4" w:space="0" w:color="auto"/>
          </w:tcBorders>
        </w:tcPr>
        <w:p w14:paraId="7D55A926" w14:textId="77777777" w:rsidR="00C064DC" w:rsidRDefault="00C064DC" w:rsidP="00D57520">
          <w:pPr>
            <w:pStyle w:val="stBilgi"/>
            <w:rPr>
              <w:rFonts w:ascii="Souvenir Lt BT" w:hAnsi="Souvenir Lt BT" w:cs="Lucida Sans Unicode"/>
            </w:rPr>
          </w:pPr>
        </w:p>
      </w:tc>
      <w:tc>
        <w:tcPr>
          <w:tcW w:w="6662" w:type="dxa"/>
          <w:vMerge/>
          <w:tcBorders>
            <w:left w:val="single" w:sz="4" w:space="0" w:color="auto"/>
          </w:tcBorders>
          <w:vAlign w:val="center"/>
        </w:tcPr>
        <w:p w14:paraId="5A471728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</w:rPr>
          </w:pPr>
        </w:p>
      </w:tc>
    </w:tr>
    <w:tr w:rsidR="00C064DC" w14:paraId="106DE446" w14:textId="77777777" w:rsidTr="001E2925">
      <w:trPr>
        <w:cantSplit/>
        <w:trHeight w:hRule="exact" w:val="397"/>
      </w:trPr>
      <w:tc>
        <w:tcPr>
          <w:tcW w:w="2764" w:type="dxa"/>
          <w:vMerge/>
          <w:tcBorders>
            <w:left w:val="nil"/>
            <w:bottom w:val="nil"/>
            <w:right w:val="single" w:sz="4" w:space="0" w:color="auto"/>
          </w:tcBorders>
        </w:tcPr>
        <w:p w14:paraId="44AFCB19" w14:textId="77777777" w:rsidR="00C064DC" w:rsidRDefault="00C064DC" w:rsidP="00D57520">
          <w:pPr>
            <w:pStyle w:val="stBilgi"/>
            <w:rPr>
              <w:rFonts w:ascii="Souvenir Lt BT" w:hAnsi="Souvenir Lt BT" w:cs="Lucida Sans Unicode"/>
            </w:rPr>
          </w:pPr>
        </w:p>
      </w:tc>
      <w:tc>
        <w:tcPr>
          <w:tcW w:w="6662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70F48F0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</w:rPr>
          </w:pPr>
        </w:p>
      </w:tc>
    </w:tr>
  </w:tbl>
  <w:p w14:paraId="62DB1709" w14:textId="77777777" w:rsidR="00C064DC" w:rsidRDefault="00C064DC" w:rsidP="007D0562">
    <w:pPr>
      <w:pStyle w:val="stBilgi"/>
    </w:pPr>
  </w:p>
  <w:p w14:paraId="0A0FAAA9" w14:textId="77777777" w:rsidR="00C064DC" w:rsidRPr="007D0562" w:rsidRDefault="00C064DC" w:rsidP="007D05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087"/>
    </w:tblGrid>
    <w:tr w:rsidR="00C064DC" w14:paraId="7216FF5B" w14:textId="77777777" w:rsidTr="001E2925">
      <w:trPr>
        <w:cantSplit/>
        <w:trHeight w:hRule="exact" w:val="397"/>
      </w:trPr>
      <w:tc>
        <w:tcPr>
          <w:tcW w:w="276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2F7B8BAE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</w:rPr>
          </w:pPr>
          <w:r>
            <w:rPr>
              <w:rFonts w:ascii="Souvenir Lt BT" w:hAnsi="Souvenir Lt BT" w:cs="Lucida Sans Unicode"/>
              <w:noProof/>
            </w:rPr>
            <w:drawing>
              <wp:inline distT="0" distB="0" distL="0" distR="0" wp14:anchorId="16A36547" wp14:editId="157100B4">
                <wp:extent cx="1003854" cy="1057275"/>
                <wp:effectExtent l="0" t="0" r="0" b="0"/>
                <wp:docPr id="1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ÜV AUSTRIA TU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854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Merge w:val="restart"/>
          <w:tcBorders>
            <w:left w:val="single" w:sz="4" w:space="0" w:color="auto"/>
          </w:tcBorders>
          <w:vAlign w:val="center"/>
        </w:tcPr>
        <w:p w14:paraId="31AA6CA7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  <w:i/>
            </w:rPr>
          </w:pPr>
          <w:r>
            <w:rPr>
              <w:rFonts w:ascii="Tahoma" w:hAnsi="Tahoma" w:cs="Tahoma"/>
              <w:b/>
              <w:bCs/>
            </w:rPr>
            <w:t>Belgelendirme Hizmetleri Ücretlendirme Talimatı</w:t>
          </w:r>
        </w:p>
      </w:tc>
    </w:tr>
    <w:tr w:rsidR="00C064DC" w14:paraId="33195B36" w14:textId="77777777" w:rsidTr="001E2925">
      <w:trPr>
        <w:cantSplit/>
        <w:trHeight w:hRule="exact" w:val="397"/>
      </w:trPr>
      <w:tc>
        <w:tcPr>
          <w:tcW w:w="2764" w:type="dxa"/>
          <w:vMerge/>
          <w:tcBorders>
            <w:left w:val="nil"/>
            <w:bottom w:val="nil"/>
            <w:right w:val="single" w:sz="4" w:space="0" w:color="auto"/>
          </w:tcBorders>
        </w:tcPr>
        <w:p w14:paraId="774F4B34" w14:textId="77777777" w:rsidR="00C064DC" w:rsidRDefault="00C064DC" w:rsidP="00D57520">
          <w:pPr>
            <w:pStyle w:val="stBilgi"/>
            <w:rPr>
              <w:rFonts w:ascii="Souvenir Lt BT" w:hAnsi="Souvenir Lt BT" w:cs="Lucida Sans Unicode"/>
            </w:rPr>
          </w:pPr>
        </w:p>
      </w:tc>
      <w:tc>
        <w:tcPr>
          <w:tcW w:w="7087" w:type="dxa"/>
          <w:vMerge/>
          <w:tcBorders>
            <w:left w:val="single" w:sz="4" w:space="0" w:color="auto"/>
          </w:tcBorders>
          <w:vAlign w:val="center"/>
        </w:tcPr>
        <w:p w14:paraId="3805018D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</w:rPr>
          </w:pPr>
        </w:p>
      </w:tc>
    </w:tr>
    <w:tr w:rsidR="00C064DC" w14:paraId="022D9C82" w14:textId="77777777" w:rsidTr="001E2925">
      <w:trPr>
        <w:cantSplit/>
        <w:trHeight w:hRule="exact" w:val="397"/>
      </w:trPr>
      <w:tc>
        <w:tcPr>
          <w:tcW w:w="2764" w:type="dxa"/>
          <w:vMerge/>
          <w:tcBorders>
            <w:left w:val="nil"/>
            <w:bottom w:val="nil"/>
            <w:right w:val="single" w:sz="4" w:space="0" w:color="auto"/>
          </w:tcBorders>
        </w:tcPr>
        <w:p w14:paraId="6ECCEA0D" w14:textId="77777777" w:rsidR="00C064DC" w:rsidRDefault="00C064DC" w:rsidP="00D57520">
          <w:pPr>
            <w:pStyle w:val="stBilgi"/>
            <w:rPr>
              <w:rFonts w:ascii="Souvenir Lt BT" w:hAnsi="Souvenir Lt BT" w:cs="Lucida Sans Unicode"/>
            </w:rPr>
          </w:pPr>
        </w:p>
      </w:tc>
      <w:tc>
        <w:tcPr>
          <w:tcW w:w="7087" w:type="dxa"/>
          <w:vMerge/>
          <w:tcBorders>
            <w:left w:val="single" w:sz="4" w:space="0" w:color="auto"/>
          </w:tcBorders>
          <w:vAlign w:val="center"/>
        </w:tcPr>
        <w:p w14:paraId="463BE0D8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</w:rPr>
          </w:pPr>
        </w:p>
      </w:tc>
    </w:tr>
    <w:tr w:rsidR="00C064DC" w14:paraId="75DD8F80" w14:textId="77777777" w:rsidTr="001E2925">
      <w:trPr>
        <w:cantSplit/>
        <w:trHeight w:hRule="exact" w:val="397"/>
      </w:trPr>
      <w:tc>
        <w:tcPr>
          <w:tcW w:w="2764" w:type="dxa"/>
          <w:vMerge/>
          <w:tcBorders>
            <w:left w:val="nil"/>
            <w:bottom w:val="nil"/>
            <w:right w:val="single" w:sz="4" w:space="0" w:color="auto"/>
          </w:tcBorders>
        </w:tcPr>
        <w:p w14:paraId="2AD9D921" w14:textId="77777777" w:rsidR="00C064DC" w:rsidRDefault="00C064DC" w:rsidP="00D57520">
          <w:pPr>
            <w:pStyle w:val="stBilgi"/>
            <w:rPr>
              <w:rFonts w:ascii="Souvenir Lt BT" w:hAnsi="Souvenir Lt BT" w:cs="Lucida Sans Unicode"/>
            </w:rPr>
          </w:pPr>
        </w:p>
      </w:tc>
      <w:tc>
        <w:tcPr>
          <w:tcW w:w="7087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26B9FC9" w14:textId="77777777" w:rsidR="00C064DC" w:rsidRDefault="00C064DC" w:rsidP="00D57520">
          <w:pPr>
            <w:pStyle w:val="stBilgi"/>
            <w:jc w:val="center"/>
            <w:rPr>
              <w:rFonts w:ascii="Souvenir Lt BT" w:hAnsi="Souvenir Lt BT" w:cs="Lucida Sans Unicode"/>
              <w:b/>
              <w:bCs/>
            </w:rPr>
          </w:pPr>
        </w:p>
      </w:tc>
    </w:tr>
  </w:tbl>
  <w:p w14:paraId="4FD70528" w14:textId="77777777" w:rsidR="00C064DC" w:rsidRDefault="00C064DC" w:rsidP="002453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F442"/>
      </v:shape>
    </w:pict>
  </w:numPicBullet>
  <w:abstractNum w:abstractNumId="0" w15:restartNumberingAfterBreak="0">
    <w:nsid w:val="FFFFFF82"/>
    <w:multiLevelType w:val="singleLevel"/>
    <w:tmpl w:val="164493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0365F6"/>
    <w:multiLevelType w:val="hybridMultilevel"/>
    <w:tmpl w:val="A268F850"/>
    <w:lvl w:ilvl="0" w:tplc="E558E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439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E9773A"/>
    <w:multiLevelType w:val="hybridMultilevel"/>
    <w:tmpl w:val="6A98DDCE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4120FE"/>
    <w:multiLevelType w:val="hybridMultilevel"/>
    <w:tmpl w:val="E7FA10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4503F"/>
    <w:multiLevelType w:val="hybridMultilevel"/>
    <w:tmpl w:val="82487FA4"/>
    <w:lvl w:ilvl="0" w:tplc="E558E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32B4"/>
    <w:multiLevelType w:val="singleLevel"/>
    <w:tmpl w:val="C50268D4"/>
    <w:lvl w:ilvl="0">
      <w:start w:val="1"/>
      <w:numFmt w:val="bullet"/>
      <w:pStyle w:val="Balk2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0E155C35"/>
    <w:multiLevelType w:val="hybridMultilevel"/>
    <w:tmpl w:val="B9520400"/>
    <w:lvl w:ilvl="0" w:tplc="C4D8367C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15841FE6"/>
    <w:multiLevelType w:val="singleLevel"/>
    <w:tmpl w:val="EB38438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1A4033C4"/>
    <w:multiLevelType w:val="hybridMultilevel"/>
    <w:tmpl w:val="CF3A86C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0048"/>
    <w:multiLevelType w:val="hybridMultilevel"/>
    <w:tmpl w:val="6448995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351FD"/>
    <w:multiLevelType w:val="hybridMultilevel"/>
    <w:tmpl w:val="4880CD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E49"/>
    <w:multiLevelType w:val="hybridMultilevel"/>
    <w:tmpl w:val="644C49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06AA2"/>
    <w:multiLevelType w:val="singleLevel"/>
    <w:tmpl w:val="63529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43459F"/>
    <w:multiLevelType w:val="hybridMultilevel"/>
    <w:tmpl w:val="47FE4228"/>
    <w:lvl w:ilvl="0" w:tplc="E558E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734F1"/>
    <w:multiLevelType w:val="hybridMultilevel"/>
    <w:tmpl w:val="8B92C15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71B3"/>
    <w:multiLevelType w:val="hybridMultilevel"/>
    <w:tmpl w:val="4CAE135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26CFD"/>
    <w:multiLevelType w:val="hybridMultilevel"/>
    <w:tmpl w:val="394EE93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74F"/>
    <w:multiLevelType w:val="singleLevel"/>
    <w:tmpl w:val="C50268D4"/>
    <w:lvl w:ilvl="0">
      <w:start w:val="1"/>
      <w:numFmt w:val="bullet"/>
      <w:pStyle w:val="buleted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9" w15:restartNumberingAfterBreak="0">
    <w:nsid w:val="3BCF28B2"/>
    <w:multiLevelType w:val="hybridMultilevel"/>
    <w:tmpl w:val="A64068E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92C2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A086011"/>
    <w:multiLevelType w:val="singleLevel"/>
    <w:tmpl w:val="6816B2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C634743"/>
    <w:multiLevelType w:val="multilevel"/>
    <w:tmpl w:val="52200686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06B6428"/>
    <w:multiLevelType w:val="hybridMultilevel"/>
    <w:tmpl w:val="5BDEE924"/>
    <w:lvl w:ilvl="0" w:tplc="AFBAFEC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09BE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F57405"/>
    <w:multiLevelType w:val="hybridMultilevel"/>
    <w:tmpl w:val="5AD04650"/>
    <w:lvl w:ilvl="0" w:tplc="6EA881FE">
      <w:start w:val="6"/>
      <w:numFmt w:val="bullet"/>
      <w:lvlText w:val="-"/>
      <w:lvlJc w:val="left"/>
      <w:pPr>
        <w:tabs>
          <w:tab w:val="num" w:pos="1440"/>
        </w:tabs>
        <w:ind w:left="1440" w:hanging="108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44F74"/>
    <w:multiLevelType w:val="hybridMultilevel"/>
    <w:tmpl w:val="B476C0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91DD9"/>
    <w:multiLevelType w:val="hybridMultilevel"/>
    <w:tmpl w:val="3BEE9CBE"/>
    <w:lvl w:ilvl="0" w:tplc="E558E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Balk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1260B"/>
    <w:multiLevelType w:val="hybridMultilevel"/>
    <w:tmpl w:val="350C5E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4383D"/>
    <w:multiLevelType w:val="hybridMultilevel"/>
    <w:tmpl w:val="749043EC"/>
    <w:lvl w:ilvl="0" w:tplc="E558E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05BE1"/>
    <w:multiLevelType w:val="hybridMultilevel"/>
    <w:tmpl w:val="1ABA9E52"/>
    <w:lvl w:ilvl="0" w:tplc="E558E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65972"/>
    <w:multiLevelType w:val="hybridMultilevel"/>
    <w:tmpl w:val="7C30A612"/>
    <w:lvl w:ilvl="0" w:tplc="E558E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20AA8"/>
    <w:multiLevelType w:val="hybridMultilevel"/>
    <w:tmpl w:val="19924C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7550A"/>
    <w:multiLevelType w:val="hybridMultilevel"/>
    <w:tmpl w:val="8822F3DC"/>
    <w:lvl w:ilvl="0" w:tplc="4A669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D73E7"/>
    <w:multiLevelType w:val="hybridMultilevel"/>
    <w:tmpl w:val="A3B4DEF2"/>
    <w:lvl w:ilvl="0" w:tplc="4320AE28"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6A520D26"/>
    <w:multiLevelType w:val="hybridMultilevel"/>
    <w:tmpl w:val="1DB8780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4337"/>
    <w:multiLevelType w:val="hybridMultilevel"/>
    <w:tmpl w:val="BDE0F242"/>
    <w:lvl w:ilvl="0" w:tplc="B008BC56">
      <w:start w:val="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1C85F53"/>
    <w:multiLevelType w:val="hybridMultilevel"/>
    <w:tmpl w:val="EB6AC24E"/>
    <w:lvl w:ilvl="0" w:tplc="DFDECAD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A4B64"/>
    <w:multiLevelType w:val="hybridMultilevel"/>
    <w:tmpl w:val="0D82A53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848AD"/>
    <w:multiLevelType w:val="singleLevel"/>
    <w:tmpl w:val="DEC6FDEC"/>
    <w:lvl w:ilvl="0">
      <w:start w:val="1"/>
      <w:numFmt w:val="bullet"/>
      <w:pStyle w:val="Balk3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40" w15:restartNumberingAfterBreak="0">
    <w:nsid w:val="74B47DF7"/>
    <w:multiLevelType w:val="hybridMultilevel"/>
    <w:tmpl w:val="715AE7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26807"/>
    <w:multiLevelType w:val="hybridMultilevel"/>
    <w:tmpl w:val="20CA67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B13BE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1715910">
    <w:abstractNumId w:val="22"/>
  </w:num>
  <w:num w:numId="2" w16cid:durableId="1930889071">
    <w:abstractNumId w:val="21"/>
  </w:num>
  <w:num w:numId="3" w16cid:durableId="1295523887">
    <w:abstractNumId w:val="24"/>
  </w:num>
  <w:num w:numId="4" w16cid:durableId="41564659">
    <w:abstractNumId w:val="42"/>
  </w:num>
  <w:num w:numId="5" w16cid:durableId="1809084643">
    <w:abstractNumId w:val="2"/>
  </w:num>
  <w:num w:numId="6" w16cid:durableId="276566521">
    <w:abstractNumId w:val="6"/>
  </w:num>
  <w:num w:numId="7" w16cid:durableId="674503187">
    <w:abstractNumId w:val="39"/>
  </w:num>
  <w:num w:numId="8" w16cid:durableId="463816431">
    <w:abstractNumId w:val="27"/>
  </w:num>
  <w:num w:numId="9" w16cid:durableId="410784788">
    <w:abstractNumId w:val="29"/>
  </w:num>
  <w:num w:numId="10" w16cid:durableId="955329511">
    <w:abstractNumId w:val="1"/>
  </w:num>
  <w:num w:numId="11" w16cid:durableId="1136604101">
    <w:abstractNumId w:val="31"/>
  </w:num>
  <w:num w:numId="12" w16cid:durableId="1980767504">
    <w:abstractNumId w:val="19"/>
  </w:num>
  <w:num w:numId="13" w16cid:durableId="1841505623">
    <w:abstractNumId w:val="30"/>
  </w:num>
  <w:num w:numId="14" w16cid:durableId="1058477162">
    <w:abstractNumId w:val="14"/>
  </w:num>
  <w:num w:numId="15" w16cid:durableId="998800969">
    <w:abstractNumId w:val="5"/>
  </w:num>
  <w:num w:numId="16" w16cid:durableId="2144493023">
    <w:abstractNumId w:val="11"/>
  </w:num>
  <w:num w:numId="17" w16cid:durableId="1872038356">
    <w:abstractNumId w:val="4"/>
  </w:num>
  <w:num w:numId="18" w16cid:durableId="123351391">
    <w:abstractNumId w:val="3"/>
  </w:num>
  <w:num w:numId="19" w16cid:durableId="1812407929">
    <w:abstractNumId w:val="38"/>
  </w:num>
  <w:num w:numId="20" w16cid:durableId="352806195">
    <w:abstractNumId w:val="40"/>
  </w:num>
  <w:num w:numId="21" w16cid:durableId="1110517490">
    <w:abstractNumId w:val="35"/>
  </w:num>
  <w:num w:numId="22" w16cid:durableId="231818316">
    <w:abstractNumId w:val="12"/>
  </w:num>
  <w:num w:numId="23" w16cid:durableId="688071562">
    <w:abstractNumId w:val="17"/>
  </w:num>
  <w:num w:numId="24" w16cid:durableId="331298291">
    <w:abstractNumId w:val="15"/>
  </w:num>
  <w:num w:numId="25" w16cid:durableId="1514419127">
    <w:abstractNumId w:val="10"/>
  </w:num>
  <w:num w:numId="26" w16cid:durableId="680011519">
    <w:abstractNumId w:val="28"/>
  </w:num>
  <w:num w:numId="27" w16cid:durableId="851838743">
    <w:abstractNumId w:val="32"/>
  </w:num>
  <w:num w:numId="28" w16cid:durableId="1370178868">
    <w:abstractNumId w:val="13"/>
  </w:num>
  <w:num w:numId="29" w16cid:durableId="1747605695">
    <w:abstractNumId w:val="20"/>
  </w:num>
  <w:num w:numId="30" w16cid:durableId="1712608876">
    <w:abstractNumId w:val="18"/>
  </w:num>
  <w:num w:numId="31" w16cid:durableId="157621941">
    <w:abstractNumId w:val="0"/>
  </w:num>
  <w:num w:numId="32" w16cid:durableId="2103869183">
    <w:abstractNumId w:val="8"/>
  </w:num>
  <w:num w:numId="33" w16cid:durableId="1589117342">
    <w:abstractNumId w:val="26"/>
  </w:num>
  <w:num w:numId="34" w16cid:durableId="672300273">
    <w:abstractNumId w:val="9"/>
  </w:num>
  <w:num w:numId="35" w16cid:durableId="1106192150">
    <w:abstractNumId w:val="25"/>
  </w:num>
  <w:num w:numId="36" w16cid:durableId="1802921163">
    <w:abstractNumId w:val="33"/>
  </w:num>
  <w:num w:numId="37" w16cid:durableId="1306592579">
    <w:abstractNumId w:val="41"/>
  </w:num>
  <w:num w:numId="38" w16cid:durableId="1438140832">
    <w:abstractNumId w:val="16"/>
  </w:num>
  <w:num w:numId="39" w16cid:durableId="910578518">
    <w:abstractNumId w:val="7"/>
  </w:num>
  <w:num w:numId="40" w16cid:durableId="822887764">
    <w:abstractNumId w:val="34"/>
  </w:num>
  <w:num w:numId="41" w16cid:durableId="662782457">
    <w:abstractNumId w:val="36"/>
  </w:num>
  <w:num w:numId="42" w16cid:durableId="271324571">
    <w:abstractNumId w:val="23"/>
  </w:num>
  <w:num w:numId="43" w16cid:durableId="155218475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AB"/>
    <w:rsid w:val="00003016"/>
    <w:rsid w:val="00003281"/>
    <w:rsid w:val="0001408E"/>
    <w:rsid w:val="00024B7D"/>
    <w:rsid w:val="000268B5"/>
    <w:rsid w:val="00034501"/>
    <w:rsid w:val="000475B5"/>
    <w:rsid w:val="000524F4"/>
    <w:rsid w:val="00060B62"/>
    <w:rsid w:val="00071E9B"/>
    <w:rsid w:val="0009197D"/>
    <w:rsid w:val="0009544D"/>
    <w:rsid w:val="000B4794"/>
    <w:rsid w:val="000C338A"/>
    <w:rsid w:val="000D68BB"/>
    <w:rsid w:val="000F400E"/>
    <w:rsid w:val="000F6C5A"/>
    <w:rsid w:val="000F7F7F"/>
    <w:rsid w:val="00106BD4"/>
    <w:rsid w:val="00114562"/>
    <w:rsid w:val="00115F7D"/>
    <w:rsid w:val="00117172"/>
    <w:rsid w:val="001231E5"/>
    <w:rsid w:val="00125733"/>
    <w:rsid w:val="00150814"/>
    <w:rsid w:val="00155521"/>
    <w:rsid w:val="001631AF"/>
    <w:rsid w:val="001643B1"/>
    <w:rsid w:val="00171BC6"/>
    <w:rsid w:val="001725B6"/>
    <w:rsid w:val="0017565A"/>
    <w:rsid w:val="00183E25"/>
    <w:rsid w:val="00190C00"/>
    <w:rsid w:val="001A0657"/>
    <w:rsid w:val="001C466D"/>
    <w:rsid w:val="001D00B7"/>
    <w:rsid w:val="001D4B47"/>
    <w:rsid w:val="001D6DC4"/>
    <w:rsid w:val="001E2925"/>
    <w:rsid w:val="00202669"/>
    <w:rsid w:val="00212852"/>
    <w:rsid w:val="00227379"/>
    <w:rsid w:val="00227F9E"/>
    <w:rsid w:val="00231918"/>
    <w:rsid w:val="00243F88"/>
    <w:rsid w:val="002453CD"/>
    <w:rsid w:val="002579A0"/>
    <w:rsid w:val="002609E8"/>
    <w:rsid w:val="0027084C"/>
    <w:rsid w:val="0028467D"/>
    <w:rsid w:val="00285C7D"/>
    <w:rsid w:val="00294998"/>
    <w:rsid w:val="00294C9C"/>
    <w:rsid w:val="00295E40"/>
    <w:rsid w:val="002A09E7"/>
    <w:rsid w:val="002A3299"/>
    <w:rsid w:val="002B3DA9"/>
    <w:rsid w:val="002B4F7A"/>
    <w:rsid w:val="002D2FE6"/>
    <w:rsid w:val="002D5449"/>
    <w:rsid w:val="002E6255"/>
    <w:rsid w:val="002F06FF"/>
    <w:rsid w:val="002F0ED1"/>
    <w:rsid w:val="002F1B0C"/>
    <w:rsid w:val="00327DD7"/>
    <w:rsid w:val="003356A9"/>
    <w:rsid w:val="003808E9"/>
    <w:rsid w:val="00395D60"/>
    <w:rsid w:val="003A6972"/>
    <w:rsid w:val="003B34A8"/>
    <w:rsid w:val="003B79DC"/>
    <w:rsid w:val="003C4AFC"/>
    <w:rsid w:val="003D3788"/>
    <w:rsid w:val="003F1D86"/>
    <w:rsid w:val="003F56A4"/>
    <w:rsid w:val="004166E7"/>
    <w:rsid w:val="00431069"/>
    <w:rsid w:val="00450D58"/>
    <w:rsid w:val="004601D4"/>
    <w:rsid w:val="00466CEE"/>
    <w:rsid w:val="0047012F"/>
    <w:rsid w:val="0047722C"/>
    <w:rsid w:val="00482C96"/>
    <w:rsid w:val="00484A8A"/>
    <w:rsid w:val="0049383E"/>
    <w:rsid w:val="004A5060"/>
    <w:rsid w:val="004B683E"/>
    <w:rsid w:val="004C1A64"/>
    <w:rsid w:val="004C4838"/>
    <w:rsid w:val="004D7586"/>
    <w:rsid w:val="004E4278"/>
    <w:rsid w:val="004F78BB"/>
    <w:rsid w:val="00502049"/>
    <w:rsid w:val="00506048"/>
    <w:rsid w:val="00522622"/>
    <w:rsid w:val="00532481"/>
    <w:rsid w:val="00540369"/>
    <w:rsid w:val="00542FAA"/>
    <w:rsid w:val="00553061"/>
    <w:rsid w:val="00555479"/>
    <w:rsid w:val="005609D2"/>
    <w:rsid w:val="0056125C"/>
    <w:rsid w:val="00561A3C"/>
    <w:rsid w:val="005652F7"/>
    <w:rsid w:val="005705C0"/>
    <w:rsid w:val="00574523"/>
    <w:rsid w:val="00575CD7"/>
    <w:rsid w:val="005928DD"/>
    <w:rsid w:val="00593037"/>
    <w:rsid w:val="00600771"/>
    <w:rsid w:val="006016B0"/>
    <w:rsid w:val="00601CAD"/>
    <w:rsid w:val="00615416"/>
    <w:rsid w:val="00617978"/>
    <w:rsid w:val="00620239"/>
    <w:rsid w:val="00645920"/>
    <w:rsid w:val="00653BC0"/>
    <w:rsid w:val="00661CB3"/>
    <w:rsid w:val="0066449E"/>
    <w:rsid w:val="00677475"/>
    <w:rsid w:val="00683FD2"/>
    <w:rsid w:val="00687879"/>
    <w:rsid w:val="00694A78"/>
    <w:rsid w:val="006A7632"/>
    <w:rsid w:val="006B7DBC"/>
    <w:rsid w:val="006D69A3"/>
    <w:rsid w:val="006E1C18"/>
    <w:rsid w:val="006E567B"/>
    <w:rsid w:val="006F0CA8"/>
    <w:rsid w:val="0072679D"/>
    <w:rsid w:val="0075087E"/>
    <w:rsid w:val="00764AC3"/>
    <w:rsid w:val="00786033"/>
    <w:rsid w:val="007911CC"/>
    <w:rsid w:val="00793BC0"/>
    <w:rsid w:val="007A377D"/>
    <w:rsid w:val="007B046D"/>
    <w:rsid w:val="007D0562"/>
    <w:rsid w:val="007F6949"/>
    <w:rsid w:val="008029DF"/>
    <w:rsid w:val="0080736C"/>
    <w:rsid w:val="00817F5C"/>
    <w:rsid w:val="0084000F"/>
    <w:rsid w:val="00843FF7"/>
    <w:rsid w:val="00862683"/>
    <w:rsid w:val="00872011"/>
    <w:rsid w:val="008727EB"/>
    <w:rsid w:val="00885DBC"/>
    <w:rsid w:val="008B392C"/>
    <w:rsid w:val="008D3438"/>
    <w:rsid w:val="008F029F"/>
    <w:rsid w:val="009150F8"/>
    <w:rsid w:val="00920919"/>
    <w:rsid w:val="00941BFF"/>
    <w:rsid w:val="00944274"/>
    <w:rsid w:val="00944B3D"/>
    <w:rsid w:val="00950844"/>
    <w:rsid w:val="0095115E"/>
    <w:rsid w:val="009767B9"/>
    <w:rsid w:val="0098471E"/>
    <w:rsid w:val="009A4F64"/>
    <w:rsid w:val="009C62BB"/>
    <w:rsid w:val="009C6A60"/>
    <w:rsid w:val="009D283A"/>
    <w:rsid w:val="009E562C"/>
    <w:rsid w:val="009E7F73"/>
    <w:rsid w:val="009F0A80"/>
    <w:rsid w:val="009F134C"/>
    <w:rsid w:val="009F155B"/>
    <w:rsid w:val="00A13C31"/>
    <w:rsid w:val="00A150D1"/>
    <w:rsid w:val="00A31278"/>
    <w:rsid w:val="00A508D8"/>
    <w:rsid w:val="00A6231A"/>
    <w:rsid w:val="00A635B6"/>
    <w:rsid w:val="00A702C7"/>
    <w:rsid w:val="00A70BF0"/>
    <w:rsid w:val="00AA6C35"/>
    <w:rsid w:val="00AA7F91"/>
    <w:rsid w:val="00AC7AAF"/>
    <w:rsid w:val="00AD22EE"/>
    <w:rsid w:val="00AD41F3"/>
    <w:rsid w:val="00AD6655"/>
    <w:rsid w:val="00AD7C20"/>
    <w:rsid w:val="00AF13F7"/>
    <w:rsid w:val="00AF7FDE"/>
    <w:rsid w:val="00B13CB3"/>
    <w:rsid w:val="00B275C0"/>
    <w:rsid w:val="00B43954"/>
    <w:rsid w:val="00B46CBF"/>
    <w:rsid w:val="00B5052A"/>
    <w:rsid w:val="00B6237F"/>
    <w:rsid w:val="00B8046D"/>
    <w:rsid w:val="00B82968"/>
    <w:rsid w:val="00B84010"/>
    <w:rsid w:val="00B86233"/>
    <w:rsid w:val="00B93E27"/>
    <w:rsid w:val="00BA1FA0"/>
    <w:rsid w:val="00BD4CC9"/>
    <w:rsid w:val="00BD7680"/>
    <w:rsid w:val="00BE20C3"/>
    <w:rsid w:val="00BE34CE"/>
    <w:rsid w:val="00BF0A6C"/>
    <w:rsid w:val="00BF66C3"/>
    <w:rsid w:val="00C03C5A"/>
    <w:rsid w:val="00C04BD8"/>
    <w:rsid w:val="00C064DC"/>
    <w:rsid w:val="00C131B4"/>
    <w:rsid w:val="00C250CF"/>
    <w:rsid w:val="00C331CE"/>
    <w:rsid w:val="00C47213"/>
    <w:rsid w:val="00C5489C"/>
    <w:rsid w:val="00C56734"/>
    <w:rsid w:val="00C57810"/>
    <w:rsid w:val="00C62B42"/>
    <w:rsid w:val="00C64FC9"/>
    <w:rsid w:val="00C66C10"/>
    <w:rsid w:val="00C701CB"/>
    <w:rsid w:val="00C84EE4"/>
    <w:rsid w:val="00C93E99"/>
    <w:rsid w:val="00C953A4"/>
    <w:rsid w:val="00C97B02"/>
    <w:rsid w:val="00CA0FFF"/>
    <w:rsid w:val="00CE10D9"/>
    <w:rsid w:val="00CF059A"/>
    <w:rsid w:val="00D00316"/>
    <w:rsid w:val="00D124CE"/>
    <w:rsid w:val="00D15219"/>
    <w:rsid w:val="00D2363C"/>
    <w:rsid w:val="00D3031E"/>
    <w:rsid w:val="00D3478D"/>
    <w:rsid w:val="00D364BC"/>
    <w:rsid w:val="00D36DB8"/>
    <w:rsid w:val="00D55A63"/>
    <w:rsid w:val="00D57520"/>
    <w:rsid w:val="00D67122"/>
    <w:rsid w:val="00D85637"/>
    <w:rsid w:val="00D86899"/>
    <w:rsid w:val="00D94F02"/>
    <w:rsid w:val="00DA17CB"/>
    <w:rsid w:val="00DA77C4"/>
    <w:rsid w:val="00DC59B6"/>
    <w:rsid w:val="00DD3FAB"/>
    <w:rsid w:val="00DF59AE"/>
    <w:rsid w:val="00E061A9"/>
    <w:rsid w:val="00E1044B"/>
    <w:rsid w:val="00E1232B"/>
    <w:rsid w:val="00E15081"/>
    <w:rsid w:val="00E35AD4"/>
    <w:rsid w:val="00E5032F"/>
    <w:rsid w:val="00E64E0E"/>
    <w:rsid w:val="00E82298"/>
    <w:rsid w:val="00E85DEC"/>
    <w:rsid w:val="00E9412C"/>
    <w:rsid w:val="00EA023F"/>
    <w:rsid w:val="00EA2959"/>
    <w:rsid w:val="00EC0A9B"/>
    <w:rsid w:val="00EC1008"/>
    <w:rsid w:val="00EE4422"/>
    <w:rsid w:val="00EF3510"/>
    <w:rsid w:val="00F06B00"/>
    <w:rsid w:val="00F24D7A"/>
    <w:rsid w:val="00F27663"/>
    <w:rsid w:val="00F62825"/>
    <w:rsid w:val="00F62CA6"/>
    <w:rsid w:val="00F64795"/>
    <w:rsid w:val="00F848F9"/>
    <w:rsid w:val="00F84D14"/>
    <w:rsid w:val="00F9765D"/>
    <w:rsid w:val="00F97D82"/>
    <w:rsid w:val="00FA5BFE"/>
    <w:rsid w:val="00FB10FA"/>
    <w:rsid w:val="00FB36BB"/>
    <w:rsid w:val="00FB67DA"/>
    <w:rsid w:val="00FE1222"/>
    <w:rsid w:val="00FE7A63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23518"/>
  <w15:docId w15:val="{514A9AEE-FB52-4CA2-B567-DF3C8F5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B6"/>
    <w:rPr>
      <w:sz w:val="24"/>
      <w:szCs w:val="24"/>
    </w:rPr>
  </w:style>
  <w:style w:type="paragraph" w:styleId="Balk1">
    <w:name w:val="heading 1"/>
    <w:basedOn w:val="Normal"/>
    <w:next w:val="Normal"/>
    <w:qFormat/>
    <w:rsid w:val="00DC59B6"/>
    <w:pPr>
      <w:keepNext/>
      <w:ind w:right="-1"/>
      <w:jc w:val="center"/>
      <w:outlineLvl w:val="0"/>
    </w:pPr>
    <w:rPr>
      <w:rFonts w:ascii="Arial" w:hAnsi="Arial"/>
      <w:szCs w:val="20"/>
      <w:lang w:val="en-GB"/>
    </w:rPr>
  </w:style>
  <w:style w:type="paragraph" w:styleId="Balk2">
    <w:name w:val="heading 2"/>
    <w:basedOn w:val="Balk1"/>
    <w:next w:val="Normal"/>
    <w:qFormat/>
    <w:rsid w:val="00DC59B6"/>
    <w:pPr>
      <w:numPr>
        <w:ilvl w:val="1"/>
        <w:numId w:val="6"/>
      </w:numPr>
      <w:spacing w:line="288" w:lineRule="auto"/>
      <w:ind w:right="0"/>
      <w:jc w:val="left"/>
      <w:outlineLvl w:val="1"/>
    </w:pPr>
    <w:rPr>
      <w:b/>
      <w:sz w:val="20"/>
      <w:lang w:val="en-US" w:eastAsia="nl-NL"/>
    </w:rPr>
  </w:style>
  <w:style w:type="paragraph" w:styleId="Balk3">
    <w:name w:val="heading 3"/>
    <w:basedOn w:val="Balk1"/>
    <w:next w:val="Normal"/>
    <w:qFormat/>
    <w:rsid w:val="00DC59B6"/>
    <w:pPr>
      <w:numPr>
        <w:ilvl w:val="2"/>
        <w:numId w:val="7"/>
      </w:numPr>
      <w:spacing w:line="288" w:lineRule="auto"/>
      <w:ind w:right="0"/>
      <w:jc w:val="left"/>
      <w:outlineLvl w:val="2"/>
    </w:pPr>
    <w:rPr>
      <w:caps/>
      <w:sz w:val="20"/>
      <w:lang w:val="en-US" w:eastAsia="nl-NL"/>
    </w:rPr>
  </w:style>
  <w:style w:type="paragraph" w:styleId="Balk4">
    <w:name w:val="heading 4"/>
    <w:basedOn w:val="Balk1"/>
    <w:next w:val="Normal"/>
    <w:qFormat/>
    <w:rsid w:val="00DC59B6"/>
    <w:pPr>
      <w:numPr>
        <w:ilvl w:val="3"/>
        <w:numId w:val="8"/>
      </w:numPr>
      <w:spacing w:line="288" w:lineRule="auto"/>
      <w:ind w:right="0"/>
      <w:jc w:val="left"/>
      <w:outlineLvl w:val="3"/>
    </w:pPr>
    <w:rPr>
      <w:sz w:val="20"/>
      <w:lang w:val="en-US" w:eastAsia="nl-NL"/>
    </w:rPr>
  </w:style>
  <w:style w:type="paragraph" w:styleId="Balk5">
    <w:name w:val="heading 5"/>
    <w:basedOn w:val="Normal"/>
    <w:next w:val="Normal"/>
    <w:qFormat/>
    <w:rsid w:val="000954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0954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C59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DC59B6"/>
    <w:pPr>
      <w:tabs>
        <w:tab w:val="center" w:pos="4536"/>
        <w:tab w:val="right" w:pos="9072"/>
      </w:tabs>
    </w:pPr>
  </w:style>
  <w:style w:type="paragraph" w:styleId="T1">
    <w:name w:val="toc 1"/>
    <w:basedOn w:val="Normal"/>
    <w:next w:val="Normal"/>
    <w:autoRedefine/>
    <w:semiHidden/>
    <w:rsid w:val="00DC59B6"/>
    <w:pPr>
      <w:spacing w:before="280" w:line="288" w:lineRule="auto"/>
      <w:ind w:left="1077" w:hanging="1077"/>
    </w:pPr>
    <w:rPr>
      <w:rFonts w:ascii="Arial" w:hAnsi="Arial"/>
      <w:sz w:val="20"/>
      <w:szCs w:val="20"/>
      <w:lang w:val="en-US" w:eastAsia="nl-NL"/>
    </w:rPr>
  </w:style>
  <w:style w:type="paragraph" w:styleId="T5">
    <w:name w:val="toc 5"/>
    <w:basedOn w:val="Normal"/>
    <w:next w:val="Normal"/>
    <w:autoRedefine/>
    <w:semiHidden/>
    <w:rsid w:val="00DC59B6"/>
    <w:pPr>
      <w:spacing w:before="240" w:line="288" w:lineRule="auto"/>
    </w:pPr>
    <w:rPr>
      <w:rFonts w:ascii="Arial" w:hAnsi="Arial"/>
      <w:caps/>
      <w:sz w:val="20"/>
      <w:szCs w:val="20"/>
      <w:lang w:val="en-US" w:eastAsia="nl-NL"/>
    </w:rPr>
  </w:style>
  <w:style w:type="paragraph" w:customStyle="1" w:styleId="buleted">
    <w:name w:val="buleted"/>
    <w:basedOn w:val="Normal"/>
    <w:rsid w:val="00DC59B6"/>
    <w:pPr>
      <w:keepLines/>
      <w:numPr>
        <w:numId w:val="30"/>
      </w:numPr>
      <w:spacing w:before="120"/>
      <w:jc w:val="both"/>
    </w:pPr>
    <w:rPr>
      <w:szCs w:val="20"/>
      <w:lang w:val="bg-BG" w:eastAsia="nl-NL"/>
    </w:rPr>
  </w:style>
  <w:style w:type="paragraph" w:styleId="GvdeMetni">
    <w:name w:val="Body Text"/>
    <w:basedOn w:val="Normal"/>
    <w:rsid w:val="00DC59B6"/>
    <w:pPr>
      <w:spacing w:line="288" w:lineRule="auto"/>
    </w:pPr>
    <w:rPr>
      <w:rFonts w:ascii="Arial" w:hAnsi="Arial"/>
      <w:i/>
      <w:sz w:val="20"/>
      <w:szCs w:val="20"/>
      <w:lang w:val="en-US" w:eastAsia="nl-NL"/>
    </w:rPr>
  </w:style>
  <w:style w:type="character" w:styleId="Kpr">
    <w:name w:val="Hyperlink"/>
    <w:basedOn w:val="VarsaylanParagrafYazTipi"/>
    <w:rsid w:val="00DC59B6"/>
    <w:rPr>
      <w:color w:val="0000FF"/>
      <w:u w:val="single"/>
    </w:rPr>
  </w:style>
  <w:style w:type="paragraph" w:styleId="GvdeMetniGirintisi2">
    <w:name w:val="Body Text Indent 2"/>
    <w:basedOn w:val="Normal"/>
    <w:rsid w:val="00DC59B6"/>
    <w:pPr>
      <w:spacing w:after="120" w:line="480" w:lineRule="auto"/>
      <w:ind w:left="283"/>
    </w:pPr>
    <w:rPr>
      <w:rFonts w:ascii="Arial" w:hAnsi="Arial"/>
      <w:sz w:val="20"/>
      <w:szCs w:val="20"/>
      <w:lang w:val="en-US" w:eastAsia="nl-NL"/>
    </w:rPr>
  </w:style>
  <w:style w:type="paragraph" w:styleId="GvdeMetni2">
    <w:name w:val="Body Text 2"/>
    <w:basedOn w:val="Normal"/>
    <w:rsid w:val="00DC59B6"/>
    <w:pPr>
      <w:jc w:val="both"/>
    </w:pPr>
    <w:rPr>
      <w:rFonts w:ascii="Tahoma" w:hAnsi="Tahoma" w:cs="Tahoma"/>
      <w:bCs/>
    </w:rPr>
  </w:style>
  <w:style w:type="paragraph" w:styleId="GvdeMetni3">
    <w:name w:val="Body Text 3"/>
    <w:basedOn w:val="Normal"/>
    <w:link w:val="GvdeMetni3Char"/>
    <w:rsid w:val="00DC59B6"/>
    <w:pPr>
      <w:jc w:val="both"/>
    </w:pPr>
    <w:rPr>
      <w:rFonts w:ascii="Tahoma" w:hAnsi="Tahoma" w:cs="Tahoma"/>
      <w:snapToGrid w:val="0"/>
      <w:color w:val="000000"/>
    </w:rPr>
  </w:style>
  <w:style w:type="character" w:styleId="SayfaNumaras">
    <w:name w:val="page number"/>
    <w:basedOn w:val="VarsaylanParagrafYazTipi"/>
    <w:rsid w:val="00DC59B6"/>
  </w:style>
  <w:style w:type="paragraph" w:styleId="BalonMetni">
    <w:name w:val="Balloon Text"/>
    <w:basedOn w:val="Normal"/>
    <w:link w:val="BalonMetniChar"/>
    <w:uiPriority w:val="99"/>
    <w:semiHidden/>
    <w:unhideWhenUsed/>
    <w:rsid w:val="003F56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6A4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7D0562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B10FA"/>
    <w:pPr>
      <w:ind w:left="708"/>
    </w:pPr>
  </w:style>
  <w:style w:type="character" w:customStyle="1" w:styleId="GvdeMetni3Char">
    <w:name w:val="Gövde Metni 3 Char"/>
    <w:basedOn w:val="VarsaylanParagrafYazTipi"/>
    <w:link w:val="GvdeMetni3"/>
    <w:rsid w:val="00150814"/>
    <w:rPr>
      <w:rFonts w:ascii="Tahoma" w:hAnsi="Tahoma" w:cs="Tahoma"/>
      <w:snapToGrid w:val="0"/>
      <w:color w:val="000000"/>
      <w:sz w:val="24"/>
      <w:szCs w:val="24"/>
    </w:rPr>
  </w:style>
  <w:style w:type="paragraph" w:customStyle="1" w:styleId="Default">
    <w:name w:val="Default"/>
    <w:rsid w:val="00294C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1E2925"/>
    <w:rPr>
      <w:sz w:val="24"/>
      <w:szCs w:val="24"/>
    </w:rPr>
  </w:style>
  <w:style w:type="character" w:customStyle="1" w:styleId="input-group-text">
    <w:name w:val="input-group-text"/>
    <w:basedOn w:val="VarsaylanParagrafYazTipi"/>
    <w:rsid w:val="00C064DC"/>
  </w:style>
  <w:style w:type="paragraph" w:styleId="AralkYok">
    <w:name w:val="No Spacing"/>
    <w:uiPriority w:val="1"/>
    <w:qFormat/>
    <w:rsid w:val="00E1232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31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170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575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188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07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817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162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87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892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711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5295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96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111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3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7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5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336C-5644-42CE-9C5E-650D7AC7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BELGELENDİRME SÖZLEŞMESİ</vt:lpstr>
      <vt:lpstr>BELGELENDİRME SÖZLEŞMESİ</vt:lpstr>
    </vt:vector>
  </TitlesOfParts>
  <Company>BSS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BELGELENDİRME SÖZLEŞMESİ</dc:title>
  <dc:creator>Suat</dc:creator>
  <cp:lastModifiedBy>aylin tasci</cp:lastModifiedBy>
  <cp:revision>4</cp:revision>
  <cp:lastPrinted>2022-10-21T10:13:00Z</cp:lastPrinted>
  <dcterms:created xsi:type="dcterms:W3CDTF">2023-08-02T10:11:00Z</dcterms:created>
  <dcterms:modified xsi:type="dcterms:W3CDTF">2023-08-02T13:08:00Z</dcterms:modified>
</cp:coreProperties>
</file>